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BFE" w:rsidRDefault="008E6FF0">
      <w:pPr>
        <w:tabs>
          <w:tab w:val="center" w:pos="4703"/>
        </w:tabs>
        <w:spacing w:after="0"/>
        <w:ind w:left="1418"/>
        <w:rPr>
          <w:rFonts w:ascii="Cambria" w:hAnsi="Cambria"/>
          <w:sz w:val="34"/>
          <w:szCs w:val="34"/>
        </w:rPr>
      </w:pPr>
      <w:r>
        <w:rPr>
          <w:rFonts w:ascii="Bookman Old Style" w:hAnsi="Bookman Old Style"/>
          <w:noProof/>
        </w:rPr>
        <w:drawing>
          <wp:anchor distT="0" distB="0" distL="114300" distR="114300" simplePos="0" relativeHeight="251658240" behindDoc="0" locked="0" layoutInCell="1" allowOverlap="1">
            <wp:simplePos x="0" y="0"/>
            <wp:positionH relativeFrom="column">
              <wp:posOffset>-255905</wp:posOffset>
            </wp:positionH>
            <wp:positionV relativeFrom="paragraph">
              <wp:posOffset>16510</wp:posOffset>
            </wp:positionV>
            <wp:extent cx="775970" cy="809625"/>
            <wp:effectExtent l="0" t="0" r="5080" b="9525"/>
            <wp:wrapNone/>
            <wp:docPr id="2" name="Picture 2" descr="TU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UAH"/>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75970" cy="809625"/>
                    </a:xfrm>
                    <a:prstGeom prst="rect">
                      <a:avLst/>
                    </a:prstGeom>
                    <a:noFill/>
                    <a:ln>
                      <a:noFill/>
                    </a:ln>
                    <a:effectLst/>
                  </pic:spPr>
                </pic:pic>
              </a:graphicData>
            </a:graphic>
          </wp:anchor>
        </w:drawing>
      </w:r>
      <w:r>
        <w:rPr>
          <w:rFonts w:ascii="Cambria" w:hAnsi="Cambria"/>
          <w:sz w:val="34"/>
          <w:szCs w:val="34"/>
        </w:rPr>
        <w:t>PEMERINTAH PROVINSI SUMATERA BARAT</w:t>
      </w:r>
    </w:p>
    <w:p w:rsidR="00051BFE" w:rsidRDefault="008E6FF0">
      <w:pPr>
        <w:pStyle w:val="Heading1"/>
        <w:spacing w:after="0" w:line="240" w:lineRule="auto"/>
        <w:ind w:left="630"/>
        <w:jc w:val="center"/>
        <w:rPr>
          <w:rFonts w:ascii="Cambria" w:hAnsi="Cambria"/>
          <w:sz w:val="52"/>
          <w:szCs w:val="52"/>
          <w:lang w:val="id-ID"/>
        </w:rPr>
      </w:pPr>
      <w:r>
        <w:rPr>
          <w:rFonts w:ascii="Cambria" w:hAnsi="Cambria"/>
          <w:sz w:val="52"/>
          <w:szCs w:val="52"/>
          <w:lang w:val="id-ID"/>
        </w:rPr>
        <w:t>DINAS KEBUDAYAAN</w:t>
      </w:r>
    </w:p>
    <w:p w:rsidR="00051BFE" w:rsidRDefault="008E6FF0">
      <w:pPr>
        <w:ind w:left="630"/>
        <w:jc w:val="center"/>
        <w:rPr>
          <w:rFonts w:ascii="Cambria" w:hAnsi="Cambria"/>
          <w:sz w:val="20"/>
          <w:szCs w:val="20"/>
          <w:lang w:val="id-ID"/>
        </w:rPr>
      </w:pPr>
      <w:r>
        <w:rPr>
          <w:rFonts w:ascii="Cambria" w:hAnsi="Cambria"/>
          <w:b/>
          <w:noProof/>
          <w:sz w:val="20"/>
          <w:szCs w:val="20"/>
        </w:rPr>
        <mc:AlternateContent>
          <mc:Choice Requires="wps">
            <w:drawing>
              <wp:anchor distT="0" distB="0" distL="114300" distR="114300" simplePos="0" relativeHeight="251657216" behindDoc="0" locked="0" layoutInCell="1" allowOverlap="1">
                <wp:simplePos x="0" y="0"/>
                <wp:positionH relativeFrom="column">
                  <wp:posOffset>-200660</wp:posOffset>
                </wp:positionH>
                <wp:positionV relativeFrom="paragraph">
                  <wp:posOffset>220980</wp:posOffset>
                </wp:positionV>
                <wp:extent cx="6181725" cy="0"/>
                <wp:effectExtent l="0" t="19050" r="47625" b="381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1725" cy="0"/>
                        </a:xfrm>
                        <a:prstGeom prst="line">
                          <a:avLst/>
                        </a:prstGeom>
                        <a:noFill/>
                        <a:ln w="57150" cmpd="thickThin">
                          <a:solidFill>
                            <a:srgbClr val="000000"/>
                          </a:solidFill>
                          <a:round/>
                        </a:ln>
                      </wps:spPr>
                      <wps:bodyPr/>
                    </wps:wsp>
                  </a:graphicData>
                </a:graphic>
              </wp:anchor>
            </w:drawing>
          </mc:Choice>
          <mc:Fallback>
            <w:pict>
              <v:line w14:anchorId="1BF80BC5"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5.8pt,17.4pt" to="470.9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" strokeweight="4.5pt">
                <v:stroke linestyle="thickThin"/>
              </v:line>
            </w:pict>
          </mc:Fallback>
        </mc:AlternateContent>
      </w:r>
      <w:r>
        <w:rPr>
          <w:rFonts w:ascii="Cambria" w:hAnsi="Cambria"/>
          <w:sz w:val="20"/>
          <w:szCs w:val="20"/>
          <w:lang w:val="id-ID"/>
        </w:rPr>
        <w:t>Lantai 3 Rumah Bagonjong  Jln. Jend. Sudirman  No. 5</w:t>
      </w:r>
      <w:r>
        <w:rPr>
          <w:rFonts w:ascii="Cambria" w:hAnsi="Cambria"/>
          <w:sz w:val="20"/>
          <w:szCs w:val="20"/>
        </w:rPr>
        <w:t>1</w:t>
      </w:r>
      <w:r>
        <w:rPr>
          <w:rFonts w:ascii="Cambria" w:hAnsi="Cambria"/>
          <w:sz w:val="20"/>
          <w:szCs w:val="20"/>
          <w:lang w:val="id-ID"/>
        </w:rPr>
        <w:t xml:space="preserve"> Padang</w:t>
      </w:r>
    </w:p>
    <w:p w:rsidR="00051BFE" w:rsidRDefault="00051BFE">
      <w:pPr>
        <w:spacing w:after="0"/>
        <w:jc w:val="center"/>
        <w:rPr>
          <w:b/>
          <w:lang w:val="id-ID"/>
        </w:rPr>
      </w:pPr>
    </w:p>
    <w:p w:rsidR="00051BFE" w:rsidRDefault="008E6FF0">
      <w:pPr>
        <w:spacing w:after="0"/>
        <w:jc w:val="center"/>
        <w:rPr>
          <w:b/>
          <w:lang w:val="id-ID"/>
        </w:rPr>
      </w:pPr>
      <w:r>
        <w:rPr>
          <w:b/>
          <w:lang w:val="id-ID"/>
        </w:rPr>
        <w:t>K E P U T U S A N</w:t>
      </w:r>
    </w:p>
    <w:p w:rsidR="00051BFE" w:rsidRDefault="008E6FF0">
      <w:pPr>
        <w:spacing w:after="0"/>
        <w:jc w:val="center"/>
        <w:rPr>
          <w:b/>
          <w:lang w:val="id-ID"/>
        </w:rPr>
      </w:pPr>
      <w:r>
        <w:rPr>
          <w:b/>
          <w:lang w:val="id-ID"/>
        </w:rPr>
        <w:t>KEPALA DINAS KEBUDAYAAN PRO</w:t>
      </w:r>
      <w:r>
        <w:rPr>
          <w:b/>
        </w:rPr>
        <w:t>V</w:t>
      </w:r>
      <w:r>
        <w:rPr>
          <w:b/>
          <w:lang w:val="id-ID"/>
        </w:rPr>
        <w:t xml:space="preserve">INSI SUMATERA BARAT </w:t>
      </w:r>
    </w:p>
    <w:p w:rsidR="00051BFE" w:rsidRPr="00A508BA" w:rsidRDefault="008E6FF0">
      <w:pPr>
        <w:spacing w:after="0"/>
        <w:jc w:val="center"/>
        <w:rPr>
          <w:b/>
          <w:lang w:val="en-ID"/>
        </w:rPr>
      </w:pPr>
      <w:r>
        <w:rPr>
          <w:b/>
          <w:lang w:val="id-ID"/>
        </w:rPr>
        <w:t xml:space="preserve">Nomor : </w:t>
      </w:r>
      <w:r w:rsidR="00A508BA">
        <w:rPr>
          <w:b/>
          <w:lang w:val="id-ID"/>
        </w:rPr>
        <w:t xml:space="preserve">       </w:t>
      </w:r>
      <w:r>
        <w:rPr>
          <w:b/>
          <w:lang w:val="id-ID"/>
        </w:rPr>
        <w:t>/</w:t>
      </w:r>
      <w:r w:rsidR="00A508BA">
        <w:rPr>
          <w:b/>
        </w:rPr>
        <w:t>III</w:t>
      </w:r>
      <w:r>
        <w:rPr>
          <w:b/>
          <w:lang w:val="id-ID"/>
        </w:rPr>
        <w:t>/Set/Disbud-201</w:t>
      </w:r>
      <w:r w:rsidR="00A508BA">
        <w:rPr>
          <w:b/>
          <w:lang w:val="en-ID"/>
        </w:rPr>
        <w:t>8</w:t>
      </w:r>
    </w:p>
    <w:p w:rsidR="00051BFE" w:rsidRDefault="00051BFE">
      <w:pPr>
        <w:spacing w:after="0"/>
        <w:jc w:val="center"/>
        <w:rPr>
          <w:b/>
          <w:lang w:val="id-ID"/>
        </w:rPr>
      </w:pPr>
    </w:p>
    <w:p w:rsidR="00051BFE" w:rsidRDefault="008E6FF0">
      <w:pPr>
        <w:spacing w:after="0"/>
        <w:jc w:val="center"/>
        <w:rPr>
          <w:b/>
          <w:lang w:val="id-ID"/>
        </w:rPr>
      </w:pPr>
      <w:r>
        <w:rPr>
          <w:b/>
          <w:lang w:val="id-ID"/>
        </w:rPr>
        <w:t>TENTANG</w:t>
      </w:r>
    </w:p>
    <w:p w:rsidR="00051BFE" w:rsidRDefault="008E6FF0">
      <w:pPr>
        <w:spacing w:after="0"/>
        <w:jc w:val="center"/>
        <w:rPr>
          <w:b/>
          <w:lang w:val="id-ID"/>
        </w:rPr>
      </w:pPr>
      <w:r>
        <w:rPr>
          <w:b/>
          <w:lang w:val="id-ID"/>
        </w:rPr>
        <w:t xml:space="preserve">RENCANA </w:t>
      </w:r>
      <w:r>
        <w:rPr>
          <w:b/>
          <w:lang w:val="zh-CN"/>
        </w:rPr>
        <w:t>STRATEGIS</w:t>
      </w:r>
      <w:r>
        <w:rPr>
          <w:b/>
          <w:lang w:val="id-ID"/>
        </w:rPr>
        <w:t xml:space="preserve"> (REN</w:t>
      </w:r>
      <w:r>
        <w:rPr>
          <w:b/>
          <w:lang w:val="zh-CN"/>
        </w:rPr>
        <w:t>STRA</w:t>
      </w:r>
      <w:r>
        <w:rPr>
          <w:b/>
          <w:lang w:val="id-ID"/>
        </w:rPr>
        <w:t>)</w:t>
      </w:r>
    </w:p>
    <w:p w:rsidR="00051BFE" w:rsidRDefault="008E6FF0">
      <w:pPr>
        <w:spacing w:after="0"/>
        <w:jc w:val="center"/>
        <w:rPr>
          <w:b/>
          <w:lang w:val="id-ID"/>
        </w:rPr>
      </w:pPr>
      <w:r>
        <w:rPr>
          <w:b/>
          <w:lang w:val="id-ID"/>
        </w:rPr>
        <w:t>DINAS KEBUDAYAAN PRO</w:t>
      </w:r>
      <w:r>
        <w:rPr>
          <w:b/>
        </w:rPr>
        <w:t>V</w:t>
      </w:r>
      <w:r>
        <w:rPr>
          <w:b/>
          <w:lang w:val="id-ID"/>
        </w:rPr>
        <w:t>INSI SUMATERA BARAT</w:t>
      </w:r>
    </w:p>
    <w:p w:rsidR="00051BFE" w:rsidRDefault="008E6FF0">
      <w:pPr>
        <w:spacing w:after="0"/>
        <w:jc w:val="center"/>
        <w:rPr>
          <w:b/>
          <w:lang w:val="zh-CN"/>
        </w:rPr>
      </w:pPr>
      <w:r>
        <w:rPr>
          <w:b/>
          <w:lang w:val="id-ID"/>
        </w:rPr>
        <w:t xml:space="preserve">TAHUN ANGGARAN </w:t>
      </w:r>
      <w:r>
        <w:rPr>
          <w:b/>
          <w:lang w:val="zh-CN"/>
        </w:rPr>
        <w:t>2017-2021</w:t>
      </w:r>
    </w:p>
    <w:p w:rsidR="00051BFE" w:rsidRDefault="00051BFE">
      <w:pPr>
        <w:spacing w:after="0"/>
        <w:jc w:val="center"/>
        <w:rPr>
          <w:b/>
          <w:lang w:val="zh-CN"/>
        </w:rPr>
      </w:pPr>
    </w:p>
    <w:p w:rsidR="00051BFE" w:rsidRDefault="008E6FF0">
      <w:pPr>
        <w:jc w:val="center"/>
        <w:rPr>
          <w:b/>
          <w:lang w:val="id-ID"/>
        </w:rPr>
      </w:pPr>
      <w:r>
        <w:rPr>
          <w:b/>
          <w:lang w:val="id-ID"/>
        </w:rPr>
        <w:t>KEPALA DINAS KEBUDAYAAN PRO</w:t>
      </w:r>
      <w:r>
        <w:rPr>
          <w:b/>
        </w:rPr>
        <w:t>V</w:t>
      </w:r>
      <w:r>
        <w:rPr>
          <w:b/>
          <w:lang w:val="id-ID"/>
        </w:rPr>
        <w:t>INSI SUMATERA BARAT</w:t>
      </w:r>
    </w:p>
    <w:tbl>
      <w:tblPr>
        <w:tblW w:w="9709" w:type="dxa"/>
        <w:tblInd w:w="-318" w:type="dxa"/>
        <w:tblLayout w:type="fixed"/>
        <w:tblLook w:val="04A0" w:firstRow="1" w:lastRow="0" w:firstColumn="1" w:lastColumn="0" w:noHBand="0" w:noVBand="1"/>
      </w:tblPr>
      <w:tblGrid>
        <w:gridCol w:w="1866"/>
        <w:gridCol w:w="360"/>
        <w:gridCol w:w="468"/>
        <w:gridCol w:w="7015"/>
      </w:tblGrid>
      <w:tr w:rsidR="00051BFE">
        <w:tc>
          <w:tcPr>
            <w:tcW w:w="1866" w:type="dxa"/>
          </w:tcPr>
          <w:p w:rsidR="00051BFE" w:rsidRDefault="008E6FF0">
            <w:pPr>
              <w:rPr>
                <w:b/>
                <w:lang w:val="id-ID"/>
              </w:rPr>
            </w:pPr>
            <w:r>
              <w:rPr>
                <w:b/>
                <w:lang w:val="id-ID"/>
              </w:rPr>
              <w:t>Menimbang</w:t>
            </w:r>
          </w:p>
        </w:tc>
        <w:tc>
          <w:tcPr>
            <w:tcW w:w="360" w:type="dxa"/>
          </w:tcPr>
          <w:p w:rsidR="00051BFE" w:rsidRDefault="008E6FF0">
            <w:pPr>
              <w:jc w:val="center"/>
              <w:rPr>
                <w:b/>
                <w:lang w:val="id-ID"/>
              </w:rPr>
            </w:pPr>
            <w:r>
              <w:rPr>
                <w:b/>
                <w:lang w:val="id-ID"/>
              </w:rPr>
              <w:t>:</w:t>
            </w:r>
          </w:p>
        </w:tc>
        <w:tc>
          <w:tcPr>
            <w:tcW w:w="7483" w:type="dxa"/>
            <w:gridSpan w:val="2"/>
          </w:tcPr>
          <w:p w:rsidR="00051BFE" w:rsidRDefault="00051BFE">
            <w:pPr>
              <w:jc w:val="center"/>
              <w:rPr>
                <w:b/>
                <w:lang w:val="id-ID"/>
              </w:rPr>
            </w:pPr>
          </w:p>
        </w:tc>
      </w:tr>
      <w:tr w:rsidR="00051BFE">
        <w:tc>
          <w:tcPr>
            <w:tcW w:w="1866" w:type="dxa"/>
          </w:tcPr>
          <w:p w:rsidR="00051BFE" w:rsidRDefault="00051BFE">
            <w:pPr>
              <w:jc w:val="center"/>
              <w:rPr>
                <w:b/>
                <w:lang w:val="id-ID"/>
              </w:rPr>
            </w:pPr>
          </w:p>
        </w:tc>
        <w:tc>
          <w:tcPr>
            <w:tcW w:w="360" w:type="dxa"/>
          </w:tcPr>
          <w:p w:rsidR="00051BFE" w:rsidRDefault="00051BFE">
            <w:pPr>
              <w:jc w:val="center"/>
              <w:rPr>
                <w:b/>
                <w:lang w:val="id-ID"/>
              </w:rPr>
            </w:pPr>
          </w:p>
        </w:tc>
        <w:tc>
          <w:tcPr>
            <w:tcW w:w="468" w:type="dxa"/>
          </w:tcPr>
          <w:p w:rsidR="00051BFE" w:rsidRDefault="008E6FF0">
            <w:pPr>
              <w:jc w:val="center"/>
              <w:rPr>
                <w:lang w:val="id-ID"/>
              </w:rPr>
            </w:pPr>
            <w:r>
              <w:rPr>
                <w:lang w:val="id-ID"/>
              </w:rPr>
              <w:t>a.</w:t>
            </w:r>
          </w:p>
        </w:tc>
        <w:tc>
          <w:tcPr>
            <w:tcW w:w="7015" w:type="dxa"/>
          </w:tcPr>
          <w:p w:rsidR="00051BFE" w:rsidRDefault="008E6FF0">
            <w:pPr>
              <w:spacing w:line="360" w:lineRule="auto"/>
              <w:jc w:val="both"/>
              <w:rPr>
                <w:lang w:val="id-ID"/>
              </w:rPr>
            </w:pPr>
            <w:r>
              <w:rPr>
                <w:lang w:val="id-ID" w:eastAsia="id-ID"/>
              </w:rPr>
              <w:t>bahwa berdasarkan Undang-Undang Nomor 25 Tahun</w:t>
            </w:r>
            <w:r>
              <w:rPr>
                <w:lang w:val="id-ID"/>
              </w:rPr>
              <w:t xml:space="preserve"> </w:t>
            </w:r>
            <w:r>
              <w:rPr>
                <w:lang w:val="id-ID" w:eastAsia="id-ID"/>
              </w:rPr>
              <w:t>2004 tentang Sistem Perencanaan Pembangunan</w:t>
            </w:r>
            <w:r>
              <w:rPr>
                <w:lang w:val="id-ID"/>
              </w:rPr>
              <w:t xml:space="preserve"> </w:t>
            </w:r>
            <w:r>
              <w:rPr>
                <w:lang w:val="id-ID" w:eastAsia="id-ID"/>
              </w:rPr>
              <w:t>Nasional, setiap Organisasi  Perangkat Daerah harus</w:t>
            </w:r>
            <w:r>
              <w:rPr>
                <w:lang w:val="id-ID"/>
              </w:rPr>
              <w:t xml:space="preserve"> </w:t>
            </w:r>
            <w:r>
              <w:rPr>
                <w:lang w:val="id-ID" w:eastAsia="id-ID"/>
              </w:rPr>
              <w:t xml:space="preserve">menyusun Rencana </w:t>
            </w:r>
            <w:r>
              <w:rPr>
                <w:lang w:val="zh-CN" w:eastAsia="id-ID"/>
              </w:rPr>
              <w:t xml:space="preserve">Strategis </w:t>
            </w:r>
            <w:r>
              <w:rPr>
                <w:lang w:val="id-ID" w:eastAsia="id-ID"/>
              </w:rPr>
              <w:t>yang berpedoman kepada</w:t>
            </w:r>
            <w:r>
              <w:rPr>
                <w:lang w:val="id-ID"/>
              </w:rPr>
              <w:t xml:space="preserve"> </w:t>
            </w:r>
            <w:r>
              <w:rPr>
                <w:lang w:val="zh-CN" w:eastAsia="id-ID"/>
              </w:rPr>
              <w:t>RPJMD</w:t>
            </w:r>
            <w:r>
              <w:rPr>
                <w:lang w:val="id-ID" w:eastAsia="id-ID"/>
              </w:rPr>
              <w:t xml:space="preserve"> yang memuat visi, misi,</w:t>
            </w:r>
            <w:r>
              <w:rPr>
                <w:lang w:val="id-ID"/>
              </w:rPr>
              <w:t xml:space="preserve"> </w:t>
            </w:r>
            <w:r>
              <w:rPr>
                <w:lang w:val="id-ID" w:eastAsia="id-ID"/>
              </w:rPr>
              <w:t>tujuan, strategi, kebijakan, program dan kegiatan</w:t>
            </w:r>
            <w:r>
              <w:rPr>
                <w:lang w:val="id-ID"/>
              </w:rPr>
              <w:t xml:space="preserve"> </w:t>
            </w:r>
            <w:r>
              <w:rPr>
                <w:lang w:val="id-ID" w:eastAsia="id-ID"/>
              </w:rPr>
              <w:t>pembangunan sesuai dengan tugas dan fungsi</w:t>
            </w:r>
            <w:r>
              <w:rPr>
                <w:lang w:val="id-ID"/>
              </w:rPr>
              <w:t xml:space="preserve"> </w:t>
            </w:r>
            <w:r>
              <w:rPr>
                <w:lang w:val="id-ID" w:eastAsia="id-ID"/>
              </w:rPr>
              <w:t>masing-masing Satuan Unit Kerja</w:t>
            </w:r>
          </w:p>
        </w:tc>
      </w:tr>
      <w:tr w:rsidR="00051BFE">
        <w:tc>
          <w:tcPr>
            <w:tcW w:w="1866" w:type="dxa"/>
          </w:tcPr>
          <w:p w:rsidR="00051BFE" w:rsidRDefault="00051BFE">
            <w:pPr>
              <w:jc w:val="center"/>
              <w:rPr>
                <w:b/>
                <w:lang w:val="id-ID"/>
              </w:rPr>
            </w:pPr>
          </w:p>
        </w:tc>
        <w:tc>
          <w:tcPr>
            <w:tcW w:w="360" w:type="dxa"/>
          </w:tcPr>
          <w:p w:rsidR="00051BFE" w:rsidRDefault="00051BFE">
            <w:pPr>
              <w:jc w:val="center"/>
              <w:rPr>
                <w:b/>
                <w:lang w:val="id-ID"/>
              </w:rPr>
            </w:pPr>
          </w:p>
        </w:tc>
        <w:tc>
          <w:tcPr>
            <w:tcW w:w="468" w:type="dxa"/>
          </w:tcPr>
          <w:p w:rsidR="00051BFE" w:rsidRDefault="008E6FF0">
            <w:pPr>
              <w:jc w:val="center"/>
              <w:rPr>
                <w:lang w:val="id-ID"/>
              </w:rPr>
            </w:pPr>
            <w:r>
              <w:rPr>
                <w:lang w:val="id-ID"/>
              </w:rPr>
              <w:t>b.</w:t>
            </w:r>
          </w:p>
        </w:tc>
        <w:tc>
          <w:tcPr>
            <w:tcW w:w="7015" w:type="dxa"/>
          </w:tcPr>
          <w:p w:rsidR="00051BFE" w:rsidRDefault="008E6FF0">
            <w:pPr>
              <w:spacing w:line="360" w:lineRule="auto"/>
              <w:jc w:val="both"/>
              <w:rPr>
                <w:lang w:val="zh-CN"/>
              </w:rPr>
            </w:pPr>
            <w:r>
              <w:rPr>
                <w:lang w:val="id-ID" w:eastAsia="id-ID"/>
              </w:rPr>
              <w:t>bahwa berdasarkan pertimbangan sebagaimana</w:t>
            </w:r>
            <w:r>
              <w:rPr>
                <w:lang w:val="id-ID"/>
              </w:rPr>
              <w:t xml:space="preserve"> </w:t>
            </w:r>
            <w:r>
              <w:rPr>
                <w:lang w:val="id-ID" w:eastAsia="id-ID"/>
              </w:rPr>
              <w:t>dimaksud huruf a, perlu menetapkan Keputusan</w:t>
            </w:r>
            <w:r>
              <w:rPr>
                <w:lang w:val="id-ID"/>
              </w:rPr>
              <w:t xml:space="preserve"> </w:t>
            </w:r>
            <w:r>
              <w:rPr>
                <w:lang w:val="id-ID" w:eastAsia="id-ID"/>
              </w:rPr>
              <w:t>Kepala Dinas Kebudayaan Provinsi Sumatera Barat</w:t>
            </w:r>
            <w:r>
              <w:rPr>
                <w:lang w:val="id-ID"/>
              </w:rPr>
              <w:t xml:space="preserve"> </w:t>
            </w:r>
            <w:r>
              <w:rPr>
                <w:lang w:val="id-ID" w:eastAsia="id-ID"/>
              </w:rPr>
              <w:t xml:space="preserve">tentang Rencana </w:t>
            </w:r>
            <w:r>
              <w:rPr>
                <w:lang w:val="zh-CN" w:eastAsia="id-ID"/>
              </w:rPr>
              <w:t>Strategis</w:t>
            </w:r>
            <w:r>
              <w:rPr>
                <w:lang w:val="id-ID" w:eastAsia="id-ID"/>
              </w:rPr>
              <w:t xml:space="preserve"> Dinas Kebudayaan</w:t>
            </w:r>
            <w:r>
              <w:rPr>
                <w:lang w:val="id-ID"/>
              </w:rPr>
              <w:t xml:space="preserve"> </w:t>
            </w:r>
            <w:r>
              <w:rPr>
                <w:lang w:val="id-ID" w:eastAsia="id-ID"/>
              </w:rPr>
              <w:t>Provinsi Sumatera Barat Tahun 201</w:t>
            </w:r>
            <w:r>
              <w:rPr>
                <w:lang w:val="zh-CN" w:eastAsia="id-ID"/>
              </w:rPr>
              <w:t>7 – 2021.</w:t>
            </w:r>
          </w:p>
        </w:tc>
      </w:tr>
    </w:tbl>
    <w:p w:rsidR="00051BFE" w:rsidRDefault="00051BFE">
      <w:pPr>
        <w:rPr>
          <w:b/>
          <w:u w:val="single"/>
          <w:lang w:val="id-ID"/>
        </w:rPr>
      </w:pPr>
    </w:p>
    <w:tbl>
      <w:tblPr>
        <w:tblW w:w="9694" w:type="dxa"/>
        <w:tblInd w:w="-318" w:type="dxa"/>
        <w:tblLayout w:type="fixed"/>
        <w:tblLook w:val="04A0" w:firstRow="1" w:lastRow="0" w:firstColumn="1" w:lastColumn="0" w:noHBand="0" w:noVBand="1"/>
      </w:tblPr>
      <w:tblGrid>
        <w:gridCol w:w="1866"/>
        <w:gridCol w:w="360"/>
        <w:gridCol w:w="495"/>
        <w:gridCol w:w="6973"/>
      </w:tblGrid>
      <w:tr w:rsidR="00051BFE">
        <w:tc>
          <w:tcPr>
            <w:tcW w:w="1866" w:type="dxa"/>
          </w:tcPr>
          <w:p w:rsidR="00051BFE" w:rsidRDefault="008E6FF0">
            <w:pPr>
              <w:rPr>
                <w:b/>
                <w:lang w:val="id-ID"/>
              </w:rPr>
            </w:pPr>
            <w:r>
              <w:rPr>
                <w:b/>
                <w:lang w:val="id-ID"/>
              </w:rPr>
              <w:t>Mengingat</w:t>
            </w:r>
          </w:p>
        </w:tc>
        <w:tc>
          <w:tcPr>
            <w:tcW w:w="360" w:type="dxa"/>
          </w:tcPr>
          <w:p w:rsidR="00051BFE" w:rsidRDefault="008E6FF0">
            <w:pPr>
              <w:jc w:val="center"/>
              <w:rPr>
                <w:b/>
                <w:lang w:val="id-ID"/>
              </w:rPr>
            </w:pPr>
            <w:r>
              <w:rPr>
                <w:b/>
                <w:lang w:val="id-ID"/>
              </w:rPr>
              <w:t>:</w:t>
            </w:r>
          </w:p>
        </w:tc>
        <w:tc>
          <w:tcPr>
            <w:tcW w:w="7468" w:type="dxa"/>
            <w:gridSpan w:val="2"/>
          </w:tcPr>
          <w:p w:rsidR="00051BFE" w:rsidRDefault="00051BFE">
            <w:pPr>
              <w:jc w:val="center"/>
              <w:rPr>
                <w:b/>
                <w:lang w:val="id-ID"/>
              </w:rPr>
            </w:pPr>
          </w:p>
        </w:tc>
      </w:tr>
      <w:tr w:rsidR="00051BFE">
        <w:tc>
          <w:tcPr>
            <w:tcW w:w="1866" w:type="dxa"/>
          </w:tcPr>
          <w:p w:rsidR="00051BFE" w:rsidRDefault="00051BFE">
            <w:pPr>
              <w:jc w:val="center"/>
              <w:rPr>
                <w:b/>
                <w:lang w:val="id-ID"/>
              </w:rPr>
            </w:pPr>
          </w:p>
        </w:tc>
        <w:tc>
          <w:tcPr>
            <w:tcW w:w="360" w:type="dxa"/>
          </w:tcPr>
          <w:p w:rsidR="00051BFE" w:rsidRDefault="00051BFE">
            <w:pPr>
              <w:jc w:val="center"/>
              <w:rPr>
                <w:b/>
                <w:lang w:val="id-ID"/>
              </w:rPr>
            </w:pPr>
          </w:p>
        </w:tc>
        <w:tc>
          <w:tcPr>
            <w:tcW w:w="495" w:type="dxa"/>
          </w:tcPr>
          <w:p w:rsidR="00051BFE" w:rsidRDefault="008E6FF0">
            <w:pPr>
              <w:jc w:val="center"/>
              <w:rPr>
                <w:lang w:val="id-ID"/>
              </w:rPr>
            </w:pPr>
            <w:r>
              <w:rPr>
                <w:lang w:val="id-ID"/>
              </w:rPr>
              <w:t>1.</w:t>
            </w:r>
          </w:p>
        </w:tc>
        <w:tc>
          <w:tcPr>
            <w:tcW w:w="6973" w:type="dxa"/>
          </w:tcPr>
          <w:p w:rsidR="00051BFE" w:rsidRDefault="008E6FF0">
            <w:pPr>
              <w:spacing w:line="360" w:lineRule="auto"/>
              <w:jc w:val="both"/>
              <w:rPr>
                <w:lang w:val="id-ID"/>
              </w:rPr>
            </w:pPr>
            <w:r>
              <w:rPr>
                <w:lang w:val="id-ID"/>
              </w:rPr>
              <w:t xml:space="preserve">Undang-Undang Nomor </w:t>
            </w:r>
            <w:r>
              <w:t>25 Tahun 2004 tentang Sistem Perencanaan Pembangunan Nasional.</w:t>
            </w:r>
          </w:p>
        </w:tc>
      </w:tr>
      <w:tr w:rsidR="00051BFE">
        <w:tc>
          <w:tcPr>
            <w:tcW w:w="1866" w:type="dxa"/>
          </w:tcPr>
          <w:p w:rsidR="00051BFE" w:rsidRDefault="00051BFE">
            <w:pPr>
              <w:jc w:val="center"/>
              <w:rPr>
                <w:b/>
                <w:lang w:val="id-ID"/>
              </w:rPr>
            </w:pPr>
          </w:p>
        </w:tc>
        <w:tc>
          <w:tcPr>
            <w:tcW w:w="360" w:type="dxa"/>
          </w:tcPr>
          <w:p w:rsidR="00051BFE" w:rsidRDefault="00051BFE">
            <w:pPr>
              <w:jc w:val="center"/>
              <w:rPr>
                <w:b/>
                <w:lang w:val="id-ID"/>
              </w:rPr>
            </w:pPr>
          </w:p>
        </w:tc>
        <w:tc>
          <w:tcPr>
            <w:tcW w:w="495" w:type="dxa"/>
          </w:tcPr>
          <w:p w:rsidR="00051BFE" w:rsidRDefault="008E6FF0">
            <w:pPr>
              <w:jc w:val="center"/>
              <w:rPr>
                <w:lang w:val="id-ID"/>
              </w:rPr>
            </w:pPr>
            <w:r>
              <w:rPr>
                <w:lang w:val="id-ID"/>
              </w:rPr>
              <w:t>2.</w:t>
            </w:r>
          </w:p>
        </w:tc>
        <w:tc>
          <w:tcPr>
            <w:tcW w:w="6973" w:type="dxa"/>
          </w:tcPr>
          <w:p w:rsidR="00051BFE" w:rsidRDefault="008E6FF0">
            <w:pPr>
              <w:spacing w:line="360" w:lineRule="auto"/>
              <w:jc w:val="both"/>
              <w:rPr>
                <w:lang w:val="zh-CN"/>
              </w:rPr>
            </w:pPr>
            <w:r>
              <w:rPr>
                <w:lang w:val="id-ID"/>
              </w:rPr>
              <w:t>Undang-Undang Nomor 23 Tahun 2014 tentang Pemerintah Daerah (Lembaran Negara Republik Indonesia Tahun 2014 Nomor 246, Tambahan Lembaran Negara Republik Indonesia Nomor 5589), sebagaimana telah diubah beberapa kali, terakhir dengan Undang-</w:t>
            </w:r>
            <w:r>
              <w:rPr>
                <w:lang w:val="id-ID"/>
              </w:rPr>
              <w:lastRenderedPageBreak/>
              <w:t>Undang No. 9 Tahun 2015 tentang Perubahan Kedua Atas Undang-Undang No. 23 Tahun 2014 tentang Pemerintahan Daerah (Lembaran Negara Republik Indonesia Tahun 2015 No. 58, Tambahan Lembaran Negara Republik Indonesia Nomor 5679)</w:t>
            </w:r>
            <w:r>
              <w:rPr>
                <w:lang w:val="zh-CN"/>
              </w:rPr>
              <w:t>.</w:t>
            </w:r>
          </w:p>
        </w:tc>
      </w:tr>
      <w:tr w:rsidR="00051B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1"/>
        </w:trPr>
        <w:tc>
          <w:tcPr>
            <w:tcW w:w="1866" w:type="dxa"/>
            <w:tcBorders>
              <w:top w:val="nil"/>
              <w:left w:val="nil"/>
              <w:bottom w:val="nil"/>
              <w:right w:val="nil"/>
            </w:tcBorders>
          </w:tcPr>
          <w:p w:rsidR="00051BFE" w:rsidRDefault="00051BFE">
            <w:pPr>
              <w:jc w:val="center"/>
              <w:rPr>
                <w:b/>
                <w:lang w:val="id-ID"/>
              </w:rPr>
            </w:pPr>
          </w:p>
        </w:tc>
        <w:tc>
          <w:tcPr>
            <w:tcW w:w="360" w:type="dxa"/>
            <w:tcBorders>
              <w:top w:val="nil"/>
              <w:left w:val="nil"/>
              <w:bottom w:val="nil"/>
              <w:right w:val="nil"/>
            </w:tcBorders>
          </w:tcPr>
          <w:p w:rsidR="00051BFE" w:rsidRDefault="00051BFE">
            <w:pPr>
              <w:jc w:val="center"/>
              <w:rPr>
                <w:b/>
                <w:lang w:val="id-ID"/>
              </w:rPr>
            </w:pPr>
          </w:p>
        </w:tc>
        <w:tc>
          <w:tcPr>
            <w:tcW w:w="495" w:type="dxa"/>
            <w:tcBorders>
              <w:top w:val="nil"/>
              <w:left w:val="nil"/>
              <w:bottom w:val="nil"/>
              <w:right w:val="nil"/>
            </w:tcBorders>
          </w:tcPr>
          <w:p w:rsidR="00051BFE" w:rsidRDefault="008E6FF0">
            <w:pPr>
              <w:jc w:val="center"/>
              <w:rPr>
                <w:lang w:val="id-ID"/>
              </w:rPr>
            </w:pPr>
            <w:r>
              <w:rPr>
                <w:lang w:val="id-ID"/>
              </w:rPr>
              <w:t>3.</w:t>
            </w:r>
          </w:p>
        </w:tc>
        <w:tc>
          <w:tcPr>
            <w:tcW w:w="6973" w:type="dxa"/>
            <w:tcBorders>
              <w:top w:val="nil"/>
              <w:left w:val="nil"/>
              <w:bottom w:val="nil"/>
              <w:right w:val="nil"/>
            </w:tcBorders>
          </w:tcPr>
          <w:p w:rsidR="00051BFE" w:rsidRDefault="008E6FF0">
            <w:pPr>
              <w:pStyle w:val="Default"/>
              <w:spacing w:line="360" w:lineRule="auto"/>
              <w:jc w:val="both"/>
              <w:rPr>
                <w:rFonts w:ascii="Times New Roman" w:hAnsi="Times New Roman" w:cs="Times New Roman"/>
              </w:rPr>
            </w:pPr>
            <w:r>
              <w:rPr>
                <w:rFonts w:ascii="Times New Roman" w:hAnsi="Times New Roman" w:cs="Times New Roman"/>
              </w:rPr>
              <w:t>Peraturan Presiden Nomor 2 Tahun 2014 tentang Rencana Pembangunan Jangka Menengah Nasional Tahun 2015 -2019.</w:t>
            </w:r>
          </w:p>
        </w:tc>
      </w:tr>
      <w:tr w:rsidR="00051B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0"/>
        </w:trPr>
        <w:tc>
          <w:tcPr>
            <w:tcW w:w="1866" w:type="dxa"/>
            <w:tcBorders>
              <w:top w:val="nil"/>
              <w:left w:val="nil"/>
              <w:bottom w:val="nil"/>
              <w:right w:val="nil"/>
            </w:tcBorders>
          </w:tcPr>
          <w:p w:rsidR="00051BFE" w:rsidRDefault="00051BFE">
            <w:pPr>
              <w:jc w:val="center"/>
              <w:rPr>
                <w:b/>
                <w:lang w:val="id-ID"/>
              </w:rPr>
            </w:pPr>
          </w:p>
        </w:tc>
        <w:tc>
          <w:tcPr>
            <w:tcW w:w="360" w:type="dxa"/>
            <w:tcBorders>
              <w:top w:val="nil"/>
              <w:left w:val="nil"/>
              <w:bottom w:val="nil"/>
              <w:right w:val="nil"/>
            </w:tcBorders>
          </w:tcPr>
          <w:p w:rsidR="00051BFE" w:rsidRDefault="00051BFE">
            <w:pPr>
              <w:jc w:val="center"/>
              <w:rPr>
                <w:b/>
                <w:lang w:val="id-ID"/>
              </w:rPr>
            </w:pPr>
          </w:p>
        </w:tc>
        <w:tc>
          <w:tcPr>
            <w:tcW w:w="495" w:type="dxa"/>
            <w:tcBorders>
              <w:top w:val="nil"/>
              <w:left w:val="nil"/>
              <w:bottom w:val="nil"/>
              <w:right w:val="nil"/>
            </w:tcBorders>
          </w:tcPr>
          <w:p w:rsidR="00051BFE" w:rsidRDefault="008E6FF0">
            <w:pPr>
              <w:jc w:val="center"/>
              <w:rPr>
                <w:lang w:val="id-ID"/>
              </w:rPr>
            </w:pPr>
            <w:r>
              <w:rPr>
                <w:lang w:val="id-ID"/>
              </w:rPr>
              <w:t>4.</w:t>
            </w:r>
          </w:p>
        </w:tc>
        <w:tc>
          <w:tcPr>
            <w:tcW w:w="6973" w:type="dxa"/>
            <w:tcBorders>
              <w:top w:val="nil"/>
              <w:left w:val="nil"/>
              <w:bottom w:val="nil"/>
              <w:right w:val="nil"/>
            </w:tcBorders>
          </w:tcPr>
          <w:p w:rsidR="00051BFE" w:rsidRPr="00CE50C4" w:rsidRDefault="008E6FF0">
            <w:pPr>
              <w:pStyle w:val="Default"/>
              <w:spacing w:line="360" w:lineRule="auto"/>
              <w:jc w:val="both"/>
              <w:rPr>
                <w:rFonts w:ascii="Times New Roman" w:hAnsi="Times New Roman" w:cs="Times New Roman"/>
              </w:rPr>
            </w:pPr>
            <w:r w:rsidRPr="00CE50C4">
              <w:rPr>
                <w:rFonts w:ascii="Times New Roman" w:hAnsi="Times New Roman" w:cs="Times New Roman"/>
              </w:rPr>
              <w:t>Perat</w:t>
            </w:r>
            <w:r w:rsidR="00CE50C4" w:rsidRPr="00CE50C4">
              <w:rPr>
                <w:rFonts w:ascii="Times New Roman" w:hAnsi="Times New Roman" w:cs="Times New Roman"/>
              </w:rPr>
              <w:t>uran Menteri Dalam Negeri No. 86 Tahun 2017</w:t>
            </w:r>
            <w:r w:rsidRPr="00CE50C4">
              <w:rPr>
                <w:rFonts w:ascii="Times New Roman" w:hAnsi="Times New Roman" w:cs="Times New Roman"/>
              </w:rPr>
              <w:t xml:space="preserve"> tentang </w:t>
            </w:r>
            <w:r w:rsidR="00CE50C4" w:rsidRPr="00CE50C4">
              <w:rPr>
                <w:rFonts w:ascii="Times New Roman" w:hAnsi="Times New Roman" w:cs="Times New Roman"/>
              </w:rPr>
              <w:t>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p>
        </w:tc>
      </w:tr>
      <w:tr w:rsidR="00051B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43"/>
        </w:trPr>
        <w:tc>
          <w:tcPr>
            <w:tcW w:w="1866" w:type="dxa"/>
            <w:tcBorders>
              <w:top w:val="nil"/>
              <w:left w:val="nil"/>
              <w:bottom w:val="nil"/>
              <w:right w:val="nil"/>
            </w:tcBorders>
          </w:tcPr>
          <w:p w:rsidR="00051BFE" w:rsidRDefault="00051BFE">
            <w:pPr>
              <w:jc w:val="center"/>
              <w:rPr>
                <w:b/>
                <w:lang w:val="id-ID"/>
              </w:rPr>
            </w:pPr>
          </w:p>
        </w:tc>
        <w:tc>
          <w:tcPr>
            <w:tcW w:w="360" w:type="dxa"/>
            <w:tcBorders>
              <w:top w:val="nil"/>
              <w:left w:val="nil"/>
              <w:bottom w:val="nil"/>
              <w:right w:val="nil"/>
            </w:tcBorders>
          </w:tcPr>
          <w:p w:rsidR="00051BFE" w:rsidRDefault="00051BFE">
            <w:pPr>
              <w:jc w:val="center"/>
              <w:rPr>
                <w:b/>
                <w:lang w:val="id-ID"/>
              </w:rPr>
            </w:pPr>
          </w:p>
        </w:tc>
        <w:tc>
          <w:tcPr>
            <w:tcW w:w="495" w:type="dxa"/>
            <w:tcBorders>
              <w:top w:val="nil"/>
              <w:left w:val="nil"/>
              <w:bottom w:val="nil"/>
              <w:right w:val="nil"/>
            </w:tcBorders>
          </w:tcPr>
          <w:p w:rsidR="00051BFE" w:rsidRDefault="008E6FF0">
            <w:pPr>
              <w:jc w:val="center"/>
              <w:rPr>
                <w:lang w:val="id-ID"/>
              </w:rPr>
            </w:pPr>
            <w:r>
              <w:rPr>
                <w:lang w:val="id-ID"/>
              </w:rPr>
              <w:t>5.</w:t>
            </w:r>
          </w:p>
        </w:tc>
        <w:tc>
          <w:tcPr>
            <w:tcW w:w="6973" w:type="dxa"/>
            <w:tcBorders>
              <w:top w:val="nil"/>
              <w:left w:val="nil"/>
              <w:bottom w:val="nil"/>
              <w:right w:val="nil"/>
            </w:tcBorders>
          </w:tcPr>
          <w:p w:rsidR="00051BFE" w:rsidRDefault="008E6FF0">
            <w:pPr>
              <w:pStyle w:val="Default"/>
              <w:spacing w:line="360" w:lineRule="auto"/>
              <w:jc w:val="both"/>
              <w:rPr>
                <w:rFonts w:ascii="Times New Roman" w:hAnsi="Times New Roman" w:cs="Times New Roman"/>
              </w:rPr>
            </w:pPr>
            <w:r>
              <w:rPr>
                <w:rFonts w:ascii="Times New Roman" w:hAnsi="Times New Roman" w:cs="Times New Roman"/>
              </w:rPr>
              <w:t>Surat Edaran Bersama Menteri Dalam Negeri dengan Menteri Perencanaan Pembangunan Nasional/Kepala Bappenas Nomor: 050/4936/SJ dan Nomor : 0430/M.PPN/12/2016 Tentang Petunjuk Pelaksanaan Penyelarasan Rencana Pembangunan Jangka Menengah Daerah Dengan Rencana Pembangunan Jangka Menengah Nasional 2015-2019.</w:t>
            </w:r>
          </w:p>
        </w:tc>
      </w:tr>
      <w:tr w:rsidR="00051B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6"/>
        </w:trPr>
        <w:tc>
          <w:tcPr>
            <w:tcW w:w="1866" w:type="dxa"/>
            <w:tcBorders>
              <w:top w:val="nil"/>
              <w:left w:val="nil"/>
              <w:bottom w:val="nil"/>
              <w:right w:val="nil"/>
            </w:tcBorders>
          </w:tcPr>
          <w:p w:rsidR="00051BFE" w:rsidRDefault="00051BFE">
            <w:pPr>
              <w:jc w:val="center"/>
              <w:rPr>
                <w:b/>
                <w:lang w:val="id-ID"/>
              </w:rPr>
            </w:pPr>
          </w:p>
        </w:tc>
        <w:tc>
          <w:tcPr>
            <w:tcW w:w="360" w:type="dxa"/>
            <w:tcBorders>
              <w:top w:val="nil"/>
              <w:left w:val="nil"/>
              <w:bottom w:val="nil"/>
              <w:right w:val="nil"/>
            </w:tcBorders>
          </w:tcPr>
          <w:p w:rsidR="00051BFE" w:rsidRDefault="00051BFE">
            <w:pPr>
              <w:jc w:val="center"/>
              <w:rPr>
                <w:b/>
                <w:lang w:val="id-ID"/>
              </w:rPr>
            </w:pPr>
          </w:p>
        </w:tc>
        <w:tc>
          <w:tcPr>
            <w:tcW w:w="495" w:type="dxa"/>
            <w:tcBorders>
              <w:top w:val="nil"/>
              <w:left w:val="nil"/>
              <w:bottom w:val="nil"/>
              <w:right w:val="nil"/>
            </w:tcBorders>
          </w:tcPr>
          <w:p w:rsidR="00051BFE" w:rsidRDefault="008E6FF0">
            <w:pPr>
              <w:jc w:val="center"/>
              <w:rPr>
                <w:lang w:val="id-ID"/>
              </w:rPr>
            </w:pPr>
            <w:r>
              <w:rPr>
                <w:lang w:val="id-ID"/>
              </w:rPr>
              <w:t>6.</w:t>
            </w:r>
          </w:p>
        </w:tc>
        <w:tc>
          <w:tcPr>
            <w:tcW w:w="6973" w:type="dxa"/>
            <w:tcBorders>
              <w:top w:val="nil"/>
              <w:left w:val="nil"/>
              <w:bottom w:val="nil"/>
              <w:right w:val="nil"/>
            </w:tcBorders>
          </w:tcPr>
          <w:p w:rsidR="00051BFE" w:rsidRDefault="008E6FF0">
            <w:pPr>
              <w:spacing w:line="360" w:lineRule="auto"/>
              <w:jc w:val="both"/>
              <w:rPr>
                <w:lang w:val="id-ID"/>
              </w:rPr>
            </w:pPr>
            <w:r>
              <w:rPr>
                <w:lang w:val="id-ID"/>
              </w:rPr>
              <w:t xml:space="preserve">Peraturan Pemerintah No.8 Tahun 2008 </w:t>
            </w:r>
            <w:r>
              <w:t>tentang tentang Tahapan, Tata Cara Penyusunan, Pengendalian dan Evaluasi Pelaksanaan Rencana Pembangunan Daerah.</w:t>
            </w:r>
          </w:p>
        </w:tc>
      </w:tr>
      <w:tr w:rsidR="00051B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91"/>
        </w:trPr>
        <w:tc>
          <w:tcPr>
            <w:tcW w:w="1866" w:type="dxa"/>
            <w:tcBorders>
              <w:top w:val="nil"/>
              <w:left w:val="nil"/>
              <w:bottom w:val="nil"/>
              <w:right w:val="nil"/>
            </w:tcBorders>
          </w:tcPr>
          <w:p w:rsidR="00051BFE" w:rsidRDefault="00051BFE">
            <w:pPr>
              <w:jc w:val="center"/>
              <w:rPr>
                <w:b/>
                <w:lang w:val="id-ID"/>
              </w:rPr>
            </w:pPr>
          </w:p>
        </w:tc>
        <w:tc>
          <w:tcPr>
            <w:tcW w:w="360" w:type="dxa"/>
            <w:tcBorders>
              <w:top w:val="nil"/>
              <w:left w:val="nil"/>
              <w:bottom w:val="nil"/>
              <w:right w:val="nil"/>
            </w:tcBorders>
          </w:tcPr>
          <w:p w:rsidR="00051BFE" w:rsidRDefault="00051BFE">
            <w:pPr>
              <w:jc w:val="center"/>
              <w:rPr>
                <w:b/>
                <w:lang w:val="id-ID"/>
              </w:rPr>
            </w:pPr>
          </w:p>
        </w:tc>
        <w:tc>
          <w:tcPr>
            <w:tcW w:w="495" w:type="dxa"/>
            <w:tcBorders>
              <w:top w:val="nil"/>
              <w:left w:val="nil"/>
              <w:bottom w:val="nil"/>
              <w:right w:val="nil"/>
            </w:tcBorders>
          </w:tcPr>
          <w:p w:rsidR="00051BFE" w:rsidRDefault="008E6FF0">
            <w:pPr>
              <w:jc w:val="center"/>
              <w:rPr>
                <w:lang w:val="id-ID"/>
              </w:rPr>
            </w:pPr>
            <w:r>
              <w:rPr>
                <w:lang w:val="id-ID"/>
              </w:rPr>
              <w:t>7.</w:t>
            </w:r>
          </w:p>
        </w:tc>
        <w:tc>
          <w:tcPr>
            <w:tcW w:w="6973" w:type="dxa"/>
            <w:tcBorders>
              <w:top w:val="nil"/>
              <w:left w:val="nil"/>
              <w:bottom w:val="nil"/>
              <w:right w:val="nil"/>
            </w:tcBorders>
          </w:tcPr>
          <w:p w:rsidR="00051BFE" w:rsidRDefault="008E6FF0">
            <w:pPr>
              <w:pStyle w:val="Default"/>
              <w:spacing w:line="360" w:lineRule="auto"/>
              <w:jc w:val="both"/>
              <w:rPr>
                <w:rFonts w:ascii="Times New Roman" w:hAnsi="Times New Roman" w:cs="Times New Roman"/>
              </w:rPr>
            </w:pPr>
            <w:r>
              <w:rPr>
                <w:rFonts w:ascii="Times New Roman" w:hAnsi="Times New Roman" w:cs="Times New Roman"/>
              </w:rPr>
              <w:t>Peraturan Daerah Provinsi Sumatera Barat Nomor 8 Tahun 2016 tentang Pembentukan dan Susunan Perangkat Daerah Provinsi Sumatera Barat.</w:t>
            </w:r>
          </w:p>
        </w:tc>
      </w:tr>
      <w:tr w:rsidR="00051B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66" w:type="dxa"/>
            <w:tcBorders>
              <w:top w:val="nil"/>
              <w:left w:val="nil"/>
              <w:bottom w:val="nil"/>
              <w:right w:val="nil"/>
            </w:tcBorders>
          </w:tcPr>
          <w:p w:rsidR="00051BFE" w:rsidRDefault="00051BFE">
            <w:pPr>
              <w:jc w:val="center"/>
              <w:rPr>
                <w:b/>
                <w:lang w:val="id-ID"/>
              </w:rPr>
            </w:pPr>
          </w:p>
        </w:tc>
        <w:tc>
          <w:tcPr>
            <w:tcW w:w="360" w:type="dxa"/>
            <w:tcBorders>
              <w:top w:val="nil"/>
              <w:left w:val="nil"/>
              <w:bottom w:val="nil"/>
              <w:right w:val="nil"/>
            </w:tcBorders>
          </w:tcPr>
          <w:p w:rsidR="00051BFE" w:rsidRDefault="00051BFE">
            <w:pPr>
              <w:jc w:val="center"/>
              <w:rPr>
                <w:b/>
                <w:lang w:val="id-ID"/>
              </w:rPr>
            </w:pPr>
          </w:p>
        </w:tc>
        <w:tc>
          <w:tcPr>
            <w:tcW w:w="495" w:type="dxa"/>
            <w:tcBorders>
              <w:top w:val="nil"/>
              <w:left w:val="nil"/>
              <w:bottom w:val="nil"/>
              <w:right w:val="nil"/>
            </w:tcBorders>
          </w:tcPr>
          <w:p w:rsidR="00051BFE" w:rsidRDefault="008E6FF0">
            <w:pPr>
              <w:jc w:val="center"/>
              <w:rPr>
                <w:lang w:val="id-ID"/>
              </w:rPr>
            </w:pPr>
            <w:r>
              <w:rPr>
                <w:lang w:val="id-ID"/>
              </w:rPr>
              <w:t>8.</w:t>
            </w:r>
          </w:p>
        </w:tc>
        <w:tc>
          <w:tcPr>
            <w:tcW w:w="6973" w:type="dxa"/>
            <w:tcBorders>
              <w:top w:val="nil"/>
              <w:left w:val="nil"/>
              <w:bottom w:val="nil"/>
              <w:right w:val="nil"/>
            </w:tcBorders>
          </w:tcPr>
          <w:p w:rsidR="00051BFE" w:rsidRDefault="008E6FF0">
            <w:pPr>
              <w:spacing w:line="360" w:lineRule="auto"/>
              <w:jc w:val="both"/>
              <w:rPr>
                <w:lang w:val="id-ID"/>
              </w:rPr>
            </w:pPr>
            <w:r>
              <w:t>Peraturan Daerah Provinsi Sumatera Barat Nomor 7 Tahun 2008 tentang Rencana Pembangunan Jangka Panjang Daerah (RPJPD) Provinsi Sumatera Barat Tahun 2005-2025</w:t>
            </w:r>
            <w:r>
              <w:rPr>
                <w:lang w:val="id-ID"/>
              </w:rPr>
              <w:t>.</w:t>
            </w:r>
          </w:p>
        </w:tc>
      </w:tr>
      <w:tr w:rsidR="00051B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66" w:type="dxa"/>
            <w:tcBorders>
              <w:top w:val="nil"/>
              <w:left w:val="nil"/>
              <w:bottom w:val="nil"/>
              <w:right w:val="nil"/>
            </w:tcBorders>
          </w:tcPr>
          <w:p w:rsidR="00051BFE" w:rsidRDefault="00051BFE">
            <w:pPr>
              <w:jc w:val="center"/>
              <w:rPr>
                <w:b/>
                <w:lang w:val="id-ID"/>
              </w:rPr>
            </w:pPr>
          </w:p>
        </w:tc>
        <w:tc>
          <w:tcPr>
            <w:tcW w:w="360" w:type="dxa"/>
            <w:tcBorders>
              <w:top w:val="nil"/>
              <w:left w:val="nil"/>
              <w:bottom w:val="nil"/>
              <w:right w:val="nil"/>
            </w:tcBorders>
          </w:tcPr>
          <w:p w:rsidR="00051BFE" w:rsidRDefault="00051BFE">
            <w:pPr>
              <w:jc w:val="center"/>
              <w:rPr>
                <w:b/>
                <w:lang w:val="id-ID"/>
              </w:rPr>
            </w:pPr>
          </w:p>
        </w:tc>
        <w:tc>
          <w:tcPr>
            <w:tcW w:w="495" w:type="dxa"/>
            <w:tcBorders>
              <w:top w:val="nil"/>
              <w:left w:val="nil"/>
              <w:bottom w:val="nil"/>
              <w:right w:val="nil"/>
            </w:tcBorders>
          </w:tcPr>
          <w:p w:rsidR="00051BFE" w:rsidRDefault="008E6FF0">
            <w:pPr>
              <w:jc w:val="center"/>
              <w:rPr>
                <w:lang w:val="id-ID"/>
              </w:rPr>
            </w:pPr>
            <w:r>
              <w:rPr>
                <w:lang w:val="id-ID"/>
              </w:rPr>
              <w:t>9.</w:t>
            </w:r>
          </w:p>
        </w:tc>
        <w:tc>
          <w:tcPr>
            <w:tcW w:w="6973" w:type="dxa"/>
            <w:tcBorders>
              <w:top w:val="nil"/>
              <w:left w:val="nil"/>
              <w:bottom w:val="nil"/>
              <w:right w:val="nil"/>
            </w:tcBorders>
          </w:tcPr>
          <w:p w:rsidR="00051BFE" w:rsidRDefault="008E6FF0">
            <w:pPr>
              <w:spacing w:line="360" w:lineRule="auto"/>
              <w:jc w:val="both"/>
            </w:pPr>
            <w:r>
              <w:t xml:space="preserve">Peraturan Daerah Provinsi Sumatera Barat Nomor 6 Tahun 2016 tentang Rencana Pembangunan Jangka Menengah Daerah (RPJMD) </w:t>
            </w:r>
            <w:r>
              <w:lastRenderedPageBreak/>
              <w:t>Provinsi Sumatera Barat Tahun 2016-2021.</w:t>
            </w:r>
          </w:p>
        </w:tc>
      </w:tr>
    </w:tbl>
    <w:p w:rsidR="00051BFE" w:rsidRDefault="008E6FF0">
      <w:pPr>
        <w:jc w:val="both"/>
        <w:rPr>
          <w:b/>
          <w:lang w:val="id-ID"/>
        </w:rPr>
      </w:pPr>
      <w:r>
        <w:rPr>
          <w:b/>
          <w:lang w:val="id-ID"/>
        </w:rPr>
        <w:lastRenderedPageBreak/>
        <w:t xml:space="preserve">                            </w:t>
      </w:r>
    </w:p>
    <w:p w:rsidR="00051BFE" w:rsidRDefault="00051BFE">
      <w:pPr>
        <w:jc w:val="both"/>
        <w:rPr>
          <w:b/>
          <w:lang w:val="id-ID"/>
        </w:rPr>
      </w:pPr>
    </w:p>
    <w:p w:rsidR="00051BFE" w:rsidRDefault="008E6FF0">
      <w:pPr>
        <w:jc w:val="center"/>
        <w:rPr>
          <w:b/>
          <w:lang w:val="id-ID"/>
        </w:rPr>
      </w:pPr>
      <w:r>
        <w:rPr>
          <w:b/>
          <w:lang w:val="id-ID"/>
        </w:rPr>
        <w:t xml:space="preserve"> M E M U T U S K A N</w:t>
      </w:r>
    </w:p>
    <w:tbl>
      <w:tblPr>
        <w:tblW w:w="9724" w:type="dxa"/>
        <w:tblInd w:w="-318" w:type="dxa"/>
        <w:tblLayout w:type="fixed"/>
        <w:tblLook w:val="04A0" w:firstRow="1" w:lastRow="0" w:firstColumn="1" w:lastColumn="0" w:noHBand="0" w:noVBand="1"/>
      </w:tblPr>
      <w:tblGrid>
        <w:gridCol w:w="1884"/>
        <w:gridCol w:w="360"/>
        <w:gridCol w:w="1602"/>
        <w:gridCol w:w="2160"/>
        <w:gridCol w:w="392"/>
        <w:gridCol w:w="3326"/>
      </w:tblGrid>
      <w:tr w:rsidR="00051BFE">
        <w:tc>
          <w:tcPr>
            <w:tcW w:w="1884" w:type="dxa"/>
          </w:tcPr>
          <w:p w:rsidR="00051BFE" w:rsidRDefault="008E6FF0">
            <w:pPr>
              <w:rPr>
                <w:b/>
                <w:lang w:val="id-ID"/>
              </w:rPr>
            </w:pPr>
            <w:r>
              <w:rPr>
                <w:b/>
              </w:rPr>
              <w:t>Menetapkan</w:t>
            </w:r>
          </w:p>
        </w:tc>
        <w:tc>
          <w:tcPr>
            <w:tcW w:w="360" w:type="dxa"/>
          </w:tcPr>
          <w:p w:rsidR="00051BFE" w:rsidRDefault="008E6FF0">
            <w:pPr>
              <w:jc w:val="center"/>
              <w:rPr>
                <w:b/>
                <w:lang w:val="id-ID"/>
              </w:rPr>
            </w:pPr>
            <w:r>
              <w:rPr>
                <w:b/>
                <w:lang w:val="id-ID"/>
              </w:rPr>
              <w:t>:</w:t>
            </w:r>
          </w:p>
        </w:tc>
        <w:tc>
          <w:tcPr>
            <w:tcW w:w="7480" w:type="dxa"/>
            <w:gridSpan w:val="4"/>
          </w:tcPr>
          <w:p w:rsidR="00051BFE" w:rsidRDefault="008E6FF0">
            <w:pPr>
              <w:spacing w:line="360" w:lineRule="auto"/>
              <w:jc w:val="both"/>
              <w:rPr>
                <w:lang w:val="zh-CN"/>
              </w:rPr>
            </w:pPr>
            <w:r>
              <w:rPr>
                <w:b/>
                <w:bCs/>
                <w:lang w:val="id-ID" w:eastAsia="id-ID"/>
              </w:rPr>
              <w:t>KEPUTUSAN KEPALA DINAS KEBUDAYAAN PROVINSI SUMATERA BARAT TENTANG RENCANA</w:t>
            </w:r>
            <w:r>
              <w:rPr>
                <w:lang w:val="id-ID"/>
              </w:rPr>
              <w:t xml:space="preserve"> </w:t>
            </w:r>
            <w:r>
              <w:rPr>
                <w:b/>
                <w:bCs/>
                <w:lang w:val="zh-CN" w:eastAsia="id-ID"/>
              </w:rPr>
              <w:t>STRATEGIS</w:t>
            </w:r>
            <w:r>
              <w:rPr>
                <w:b/>
                <w:bCs/>
                <w:lang w:val="id-ID" w:eastAsia="id-ID"/>
              </w:rPr>
              <w:t xml:space="preserve"> DINAS KEBUDAYAAN PROVINSI SUMATERA BARAT TAHUN 201</w:t>
            </w:r>
            <w:r>
              <w:rPr>
                <w:b/>
                <w:bCs/>
                <w:lang w:val="zh-CN" w:eastAsia="id-ID"/>
              </w:rPr>
              <w:t>7-2021</w:t>
            </w:r>
          </w:p>
        </w:tc>
      </w:tr>
      <w:tr w:rsidR="00051BFE">
        <w:trPr>
          <w:trHeight w:val="1007"/>
        </w:trPr>
        <w:tc>
          <w:tcPr>
            <w:tcW w:w="1884" w:type="dxa"/>
          </w:tcPr>
          <w:p w:rsidR="00051BFE" w:rsidRDefault="008E6FF0">
            <w:pPr>
              <w:rPr>
                <w:b/>
                <w:lang w:val="id-ID"/>
              </w:rPr>
            </w:pPr>
            <w:r>
              <w:rPr>
                <w:b/>
                <w:lang w:val="id-ID"/>
              </w:rPr>
              <w:t>KESATU</w:t>
            </w:r>
          </w:p>
        </w:tc>
        <w:tc>
          <w:tcPr>
            <w:tcW w:w="360" w:type="dxa"/>
          </w:tcPr>
          <w:p w:rsidR="00051BFE" w:rsidRDefault="008E6FF0">
            <w:pPr>
              <w:jc w:val="center"/>
              <w:rPr>
                <w:b/>
                <w:lang w:val="id-ID"/>
              </w:rPr>
            </w:pPr>
            <w:r>
              <w:rPr>
                <w:b/>
                <w:lang w:val="id-ID"/>
              </w:rPr>
              <w:t>:</w:t>
            </w:r>
          </w:p>
        </w:tc>
        <w:tc>
          <w:tcPr>
            <w:tcW w:w="7480" w:type="dxa"/>
            <w:gridSpan w:val="4"/>
          </w:tcPr>
          <w:p w:rsidR="00051BFE" w:rsidRDefault="008E6FF0">
            <w:pPr>
              <w:autoSpaceDE w:val="0"/>
              <w:autoSpaceDN w:val="0"/>
              <w:adjustRightInd w:val="0"/>
              <w:spacing w:after="0" w:line="360" w:lineRule="auto"/>
            </w:pPr>
            <w:r>
              <w:rPr>
                <w:lang w:val="id-ID" w:eastAsia="id-ID"/>
              </w:rPr>
              <w:t xml:space="preserve">Menetapkan Rencana </w:t>
            </w:r>
            <w:r>
              <w:rPr>
                <w:lang w:val="zh-CN" w:eastAsia="id-ID"/>
              </w:rPr>
              <w:t>Strategis</w:t>
            </w:r>
            <w:r>
              <w:rPr>
                <w:lang w:val="id-ID" w:eastAsia="id-ID"/>
              </w:rPr>
              <w:t xml:space="preserve"> Dinas Kebudayaan Provinsi Sumatera Barat Tahun </w:t>
            </w:r>
            <w:r>
              <w:rPr>
                <w:lang w:val="zh-CN" w:eastAsia="id-ID"/>
              </w:rPr>
              <w:t>2017 - 2021</w:t>
            </w:r>
            <w:r>
              <w:rPr>
                <w:lang w:val="id-ID" w:eastAsia="id-ID"/>
              </w:rPr>
              <w:t xml:space="preserve"> sebagaimana tercantum dalam lampiran keputusan ini</w:t>
            </w:r>
          </w:p>
        </w:tc>
      </w:tr>
      <w:tr w:rsidR="00051BFE">
        <w:trPr>
          <w:trHeight w:val="2249"/>
        </w:trPr>
        <w:tc>
          <w:tcPr>
            <w:tcW w:w="1884" w:type="dxa"/>
          </w:tcPr>
          <w:p w:rsidR="00051BFE" w:rsidRDefault="008E6FF0">
            <w:pPr>
              <w:rPr>
                <w:b/>
              </w:rPr>
            </w:pPr>
            <w:r>
              <w:rPr>
                <w:b/>
              </w:rPr>
              <w:t>KE</w:t>
            </w:r>
            <w:r>
              <w:rPr>
                <w:b/>
                <w:lang w:val="id-ID"/>
              </w:rPr>
              <w:t>DUA</w:t>
            </w:r>
          </w:p>
        </w:tc>
        <w:tc>
          <w:tcPr>
            <w:tcW w:w="360" w:type="dxa"/>
          </w:tcPr>
          <w:p w:rsidR="00051BFE" w:rsidRDefault="008E6FF0">
            <w:pPr>
              <w:jc w:val="center"/>
              <w:rPr>
                <w:b/>
              </w:rPr>
            </w:pPr>
            <w:r>
              <w:rPr>
                <w:b/>
              </w:rPr>
              <w:t>:</w:t>
            </w:r>
          </w:p>
        </w:tc>
        <w:tc>
          <w:tcPr>
            <w:tcW w:w="7480" w:type="dxa"/>
            <w:gridSpan w:val="4"/>
          </w:tcPr>
          <w:p w:rsidR="00051BFE" w:rsidRDefault="008E6FF0">
            <w:pPr>
              <w:autoSpaceDE w:val="0"/>
              <w:autoSpaceDN w:val="0"/>
              <w:adjustRightInd w:val="0"/>
              <w:spacing w:after="0" w:line="360" w:lineRule="auto"/>
              <w:rPr>
                <w:lang w:val="id-ID" w:eastAsia="id-ID"/>
              </w:rPr>
            </w:pPr>
            <w:r>
              <w:t xml:space="preserve">Keputusan </w:t>
            </w:r>
            <w:r>
              <w:rPr>
                <w:lang w:val="id-ID" w:eastAsia="id-ID"/>
              </w:rPr>
              <w:t xml:space="preserve">Rencana </w:t>
            </w:r>
            <w:r>
              <w:rPr>
                <w:lang w:val="zh-CN" w:eastAsia="id-ID"/>
              </w:rPr>
              <w:t>Strategis</w:t>
            </w:r>
            <w:r>
              <w:rPr>
                <w:lang w:val="id-ID" w:eastAsia="id-ID"/>
              </w:rPr>
              <w:t xml:space="preserve"> Dinas Kebudayaan Provinsi Sumatera Barat Tahun 2018 </w:t>
            </w:r>
            <w:r>
              <w:rPr>
                <w:lang w:val="zh-CN" w:eastAsia="id-ID"/>
              </w:rPr>
              <w:t xml:space="preserve">sampai dengan 2021 </w:t>
            </w:r>
            <w:r>
              <w:rPr>
                <w:lang w:val="id-ID" w:eastAsia="id-ID"/>
              </w:rPr>
              <w:t xml:space="preserve">sebagaimana dimaksud dalam Diktum KESATU merupakan pedoman dalam pelaksanaan program dan kegiatan pembangunan kebudayaan tahun 2018 </w:t>
            </w:r>
            <w:r>
              <w:rPr>
                <w:lang w:val="zh-CN" w:eastAsia="id-ID"/>
              </w:rPr>
              <w:t xml:space="preserve">sampai dengan 2021 </w:t>
            </w:r>
            <w:r>
              <w:rPr>
                <w:lang w:val="id-ID" w:eastAsia="id-ID"/>
              </w:rPr>
              <w:t xml:space="preserve"> di lingkungan Dinas Kebudayaan Provinsi Sumatera Barat.</w:t>
            </w:r>
          </w:p>
        </w:tc>
      </w:tr>
      <w:tr w:rsidR="00051BFE">
        <w:trPr>
          <w:trHeight w:val="395"/>
        </w:trPr>
        <w:tc>
          <w:tcPr>
            <w:tcW w:w="1884" w:type="dxa"/>
          </w:tcPr>
          <w:p w:rsidR="00051BFE" w:rsidRDefault="008E6FF0">
            <w:pPr>
              <w:rPr>
                <w:b/>
              </w:rPr>
            </w:pPr>
            <w:r>
              <w:rPr>
                <w:b/>
              </w:rPr>
              <w:t>KETIGA</w:t>
            </w:r>
          </w:p>
        </w:tc>
        <w:tc>
          <w:tcPr>
            <w:tcW w:w="360" w:type="dxa"/>
          </w:tcPr>
          <w:p w:rsidR="00051BFE" w:rsidRDefault="008E6FF0">
            <w:pPr>
              <w:jc w:val="center"/>
              <w:rPr>
                <w:b/>
              </w:rPr>
            </w:pPr>
            <w:r>
              <w:rPr>
                <w:b/>
              </w:rPr>
              <w:t>:</w:t>
            </w:r>
          </w:p>
        </w:tc>
        <w:tc>
          <w:tcPr>
            <w:tcW w:w="7480" w:type="dxa"/>
            <w:gridSpan w:val="4"/>
          </w:tcPr>
          <w:p w:rsidR="00051BFE" w:rsidRDefault="008E6FF0">
            <w:pPr>
              <w:spacing w:line="360" w:lineRule="auto"/>
              <w:jc w:val="both"/>
            </w:pPr>
            <w:r>
              <w:rPr>
                <w:lang w:val="id-ID" w:eastAsia="id-ID"/>
              </w:rPr>
              <w:t>Keputusan ini mulai berlaku pada tanggal ditetapkan.</w:t>
            </w:r>
          </w:p>
        </w:tc>
      </w:tr>
      <w:tr w:rsidR="00051BFE">
        <w:trPr>
          <w:gridBefore w:val="3"/>
          <w:wBefore w:w="3846" w:type="dxa"/>
        </w:trPr>
        <w:tc>
          <w:tcPr>
            <w:tcW w:w="2160" w:type="dxa"/>
          </w:tcPr>
          <w:p w:rsidR="00051BFE" w:rsidRDefault="008E6FF0">
            <w:pPr>
              <w:rPr>
                <w:lang w:val="id-ID"/>
              </w:rPr>
            </w:pPr>
            <w:r>
              <w:rPr>
                <w:lang w:val="id-ID"/>
              </w:rPr>
              <w:t>Ditetapkan</w:t>
            </w:r>
          </w:p>
        </w:tc>
        <w:tc>
          <w:tcPr>
            <w:tcW w:w="392" w:type="dxa"/>
          </w:tcPr>
          <w:p w:rsidR="00051BFE" w:rsidRDefault="008E6FF0">
            <w:pPr>
              <w:jc w:val="both"/>
              <w:rPr>
                <w:lang w:val="id-ID"/>
              </w:rPr>
            </w:pPr>
            <w:r>
              <w:rPr>
                <w:lang w:val="id-ID"/>
              </w:rPr>
              <w:t>:</w:t>
            </w:r>
          </w:p>
        </w:tc>
        <w:tc>
          <w:tcPr>
            <w:tcW w:w="3326" w:type="dxa"/>
          </w:tcPr>
          <w:p w:rsidR="00051BFE" w:rsidRDefault="008E6FF0">
            <w:pPr>
              <w:rPr>
                <w:lang w:val="id-ID"/>
              </w:rPr>
            </w:pPr>
            <w:r>
              <w:rPr>
                <w:lang w:val="id-ID"/>
              </w:rPr>
              <w:t>di Padang</w:t>
            </w:r>
          </w:p>
        </w:tc>
      </w:tr>
      <w:tr w:rsidR="00051BFE">
        <w:trPr>
          <w:gridBefore w:val="3"/>
          <w:wBefore w:w="3846" w:type="dxa"/>
        </w:trPr>
        <w:tc>
          <w:tcPr>
            <w:tcW w:w="2160" w:type="dxa"/>
          </w:tcPr>
          <w:p w:rsidR="00051BFE" w:rsidRDefault="008E6FF0">
            <w:pPr>
              <w:rPr>
                <w:lang w:val="id-ID"/>
              </w:rPr>
            </w:pPr>
            <w:r>
              <w:rPr>
                <w:lang w:val="id-ID"/>
              </w:rPr>
              <w:t>Pada tanggal</w:t>
            </w:r>
          </w:p>
        </w:tc>
        <w:tc>
          <w:tcPr>
            <w:tcW w:w="392" w:type="dxa"/>
          </w:tcPr>
          <w:p w:rsidR="00051BFE" w:rsidRDefault="008E6FF0">
            <w:pPr>
              <w:jc w:val="center"/>
              <w:rPr>
                <w:lang w:val="id-ID"/>
              </w:rPr>
            </w:pPr>
            <w:r>
              <w:rPr>
                <w:lang w:val="id-ID"/>
              </w:rPr>
              <w:t>:</w:t>
            </w:r>
          </w:p>
        </w:tc>
        <w:tc>
          <w:tcPr>
            <w:tcW w:w="3326" w:type="dxa"/>
          </w:tcPr>
          <w:p w:rsidR="00051BFE" w:rsidRPr="00215C0D" w:rsidRDefault="0061065C" w:rsidP="00215C0D">
            <w:pPr>
              <w:rPr>
                <w:lang w:val="en-ID"/>
              </w:rPr>
            </w:pPr>
            <w:r>
              <w:rPr>
                <w:lang w:val="en-ID"/>
              </w:rPr>
              <w:t xml:space="preserve">  </w:t>
            </w:r>
            <w:bookmarkStart w:id="0" w:name="_GoBack"/>
            <w:bookmarkEnd w:id="0"/>
            <w:r w:rsidR="00215C0D">
              <w:rPr>
                <w:lang w:val="en-ID"/>
              </w:rPr>
              <w:t>Maret 2018</w:t>
            </w:r>
          </w:p>
        </w:tc>
      </w:tr>
      <w:tr w:rsidR="00051BFE">
        <w:trPr>
          <w:gridBefore w:val="3"/>
          <w:wBefore w:w="3846" w:type="dxa"/>
        </w:trPr>
        <w:tc>
          <w:tcPr>
            <w:tcW w:w="5878" w:type="dxa"/>
            <w:gridSpan w:val="3"/>
          </w:tcPr>
          <w:p w:rsidR="00051BFE" w:rsidRDefault="008E6FF0">
            <w:pPr>
              <w:spacing w:after="0"/>
              <w:jc w:val="center"/>
              <w:rPr>
                <w:b/>
                <w:lang w:val="id-ID"/>
              </w:rPr>
            </w:pPr>
            <w:r>
              <w:rPr>
                <w:b/>
                <w:lang w:val="id-ID"/>
              </w:rPr>
              <w:t xml:space="preserve">DINAS KEBUDAYAAN </w:t>
            </w:r>
          </w:p>
          <w:p w:rsidR="00051BFE" w:rsidRDefault="008E6FF0">
            <w:pPr>
              <w:spacing w:after="0"/>
              <w:jc w:val="center"/>
              <w:rPr>
                <w:b/>
                <w:lang w:val="id-ID"/>
              </w:rPr>
            </w:pPr>
            <w:r>
              <w:rPr>
                <w:b/>
                <w:lang w:val="id-ID"/>
              </w:rPr>
              <w:t>PRO</w:t>
            </w:r>
            <w:r>
              <w:rPr>
                <w:b/>
              </w:rPr>
              <w:t>V</w:t>
            </w:r>
            <w:r>
              <w:rPr>
                <w:b/>
                <w:lang w:val="id-ID"/>
              </w:rPr>
              <w:t>INSI SUMATERA BARAT</w:t>
            </w:r>
          </w:p>
          <w:p w:rsidR="00051BFE" w:rsidRDefault="008E6FF0">
            <w:pPr>
              <w:jc w:val="center"/>
              <w:rPr>
                <w:b/>
                <w:lang w:val="id-ID"/>
              </w:rPr>
            </w:pPr>
            <w:r>
              <w:rPr>
                <w:b/>
                <w:lang w:val="id-ID"/>
              </w:rPr>
              <w:t>Kepala,</w:t>
            </w:r>
          </w:p>
          <w:p w:rsidR="00051BFE" w:rsidRDefault="00051BFE">
            <w:pPr>
              <w:jc w:val="center"/>
              <w:rPr>
                <w:b/>
                <w:lang w:val="id-ID"/>
              </w:rPr>
            </w:pPr>
          </w:p>
          <w:p w:rsidR="00051BFE" w:rsidRDefault="00051BFE">
            <w:pPr>
              <w:jc w:val="center"/>
              <w:rPr>
                <w:b/>
                <w:lang w:val="id-ID"/>
              </w:rPr>
            </w:pPr>
          </w:p>
          <w:p w:rsidR="00051BFE" w:rsidRDefault="008E6FF0">
            <w:pPr>
              <w:spacing w:after="0"/>
              <w:jc w:val="center"/>
              <w:rPr>
                <w:b/>
                <w:u w:val="single"/>
              </w:rPr>
            </w:pPr>
            <w:r>
              <w:rPr>
                <w:b/>
                <w:u w:val="single"/>
              </w:rPr>
              <w:t>TAUFIK EFFENDI</w:t>
            </w:r>
          </w:p>
          <w:p w:rsidR="00051BFE" w:rsidRDefault="008E6FF0">
            <w:pPr>
              <w:spacing w:after="0"/>
              <w:jc w:val="center"/>
              <w:rPr>
                <w:lang w:val="id-ID"/>
              </w:rPr>
            </w:pPr>
            <w:r>
              <w:rPr>
                <w:lang w:val="id-ID"/>
              </w:rPr>
              <w:t xml:space="preserve">Pembina Utama Muda </w:t>
            </w:r>
          </w:p>
          <w:p w:rsidR="00051BFE" w:rsidRDefault="008E6FF0">
            <w:pPr>
              <w:jc w:val="center"/>
              <w:rPr>
                <w:lang w:val="id-ID"/>
              </w:rPr>
            </w:pPr>
            <w:r>
              <w:rPr>
                <w:lang w:val="id-ID"/>
              </w:rPr>
              <w:t xml:space="preserve">NIP. </w:t>
            </w:r>
            <w:r>
              <w:t>19</w:t>
            </w:r>
            <w:r>
              <w:rPr>
                <w:lang w:val="id-ID"/>
              </w:rPr>
              <w:t>67</w:t>
            </w:r>
            <w:r>
              <w:t>0</w:t>
            </w:r>
            <w:r>
              <w:rPr>
                <w:lang w:val="id-ID"/>
              </w:rPr>
              <w:t>4</w:t>
            </w:r>
            <w:r>
              <w:t>21 19</w:t>
            </w:r>
            <w:r>
              <w:rPr>
                <w:lang w:val="id-ID"/>
              </w:rPr>
              <w:t>9003</w:t>
            </w:r>
            <w:r>
              <w:t xml:space="preserve"> 1 0</w:t>
            </w:r>
            <w:r>
              <w:rPr>
                <w:lang w:val="id-ID"/>
              </w:rPr>
              <w:t>0</w:t>
            </w:r>
            <w:r>
              <w:t>5</w:t>
            </w:r>
          </w:p>
          <w:p w:rsidR="00051BFE" w:rsidRDefault="00051BFE">
            <w:pPr>
              <w:rPr>
                <w:lang w:val="id-ID"/>
              </w:rPr>
            </w:pPr>
          </w:p>
        </w:tc>
      </w:tr>
    </w:tbl>
    <w:p w:rsidR="00051BFE" w:rsidRDefault="00051BFE">
      <w:pPr>
        <w:rPr>
          <w:rFonts w:ascii="Bookman Old Style" w:hAnsi="Bookman Old Style" w:cs="Tahoma"/>
          <w:b/>
          <w:color w:val="FF0000"/>
          <w:lang w:val="id-ID"/>
        </w:rPr>
      </w:pPr>
    </w:p>
    <w:p w:rsidR="00051BFE" w:rsidRDefault="00051BFE">
      <w:pPr>
        <w:rPr>
          <w:rFonts w:ascii="Bookman Old Style" w:hAnsi="Bookman Old Style" w:cs="Tahoma"/>
          <w:b/>
          <w:color w:val="FF0000"/>
          <w:lang w:val="id-ID"/>
        </w:rPr>
      </w:pPr>
    </w:p>
    <w:p w:rsidR="00051BFE" w:rsidRDefault="00051BFE">
      <w:pPr>
        <w:rPr>
          <w:rFonts w:ascii="Bookman Old Style" w:hAnsi="Bookman Old Style" w:cs="Tahoma"/>
          <w:b/>
          <w:color w:val="FF0000"/>
          <w:lang w:val="id-ID"/>
        </w:rPr>
      </w:pPr>
    </w:p>
    <w:p w:rsidR="00051BFE" w:rsidRDefault="00051BFE">
      <w:pPr>
        <w:rPr>
          <w:rFonts w:ascii="Bookman Old Style" w:hAnsi="Bookman Old Style" w:cs="Tahoma"/>
          <w:b/>
          <w:color w:val="FF0000"/>
          <w:lang w:val="id-ID"/>
        </w:rPr>
      </w:pPr>
    </w:p>
    <w:p w:rsidR="00051BFE" w:rsidRDefault="00051BFE">
      <w:pPr>
        <w:rPr>
          <w:rFonts w:ascii="Bookman Old Style" w:hAnsi="Bookman Old Style" w:cs="Tahoma"/>
          <w:b/>
          <w:color w:val="FF0000"/>
          <w:lang w:val="id-ID"/>
        </w:rPr>
      </w:pPr>
    </w:p>
    <w:p w:rsidR="00051BFE" w:rsidRDefault="00051BFE">
      <w:pPr>
        <w:rPr>
          <w:rFonts w:ascii="Bookman Old Style" w:hAnsi="Bookman Old Style" w:cs="Tahoma"/>
          <w:b/>
          <w:color w:val="FF0000"/>
          <w:lang w:val="id-ID"/>
        </w:rPr>
      </w:pPr>
    </w:p>
    <w:p w:rsidR="00051BFE" w:rsidRDefault="00051BFE">
      <w:pPr>
        <w:rPr>
          <w:rFonts w:ascii="Bookman Old Style" w:hAnsi="Bookman Old Style" w:cs="Tahoma"/>
          <w:b/>
          <w:color w:val="FF0000"/>
          <w:lang w:val="id-ID"/>
        </w:rPr>
      </w:pPr>
    </w:p>
    <w:p w:rsidR="00051BFE" w:rsidRDefault="00051BFE">
      <w:pPr>
        <w:rPr>
          <w:rFonts w:ascii="Bookman Old Style" w:hAnsi="Bookman Old Style" w:cs="Tahoma"/>
          <w:b/>
          <w:color w:val="FF0000"/>
          <w:lang w:val="id-ID"/>
        </w:rPr>
      </w:pPr>
    </w:p>
    <w:p w:rsidR="00051BFE" w:rsidRDefault="00051BFE">
      <w:pPr>
        <w:rPr>
          <w:rFonts w:ascii="Bookman Old Style" w:hAnsi="Bookman Old Style" w:cs="Tahoma"/>
          <w:b/>
          <w:color w:val="FF0000"/>
          <w:lang w:val="id-ID"/>
        </w:rPr>
      </w:pPr>
    </w:p>
    <w:p w:rsidR="00051BFE" w:rsidRDefault="00051BFE">
      <w:pPr>
        <w:rPr>
          <w:rFonts w:ascii="Bookman Old Style" w:hAnsi="Bookman Old Style" w:cs="Tahoma"/>
          <w:b/>
          <w:color w:val="FF0000"/>
          <w:lang w:val="id-ID"/>
        </w:rPr>
      </w:pPr>
    </w:p>
    <w:p w:rsidR="00051BFE" w:rsidRDefault="00051BFE">
      <w:pPr>
        <w:rPr>
          <w:rFonts w:ascii="Bookman Old Style" w:hAnsi="Bookman Old Style" w:cs="Tahoma"/>
          <w:b/>
          <w:color w:val="FF0000"/>
          <w:lang w:val="id-ID"/>
        </w:rPr>
      </w:pPr>
    </w:p>
    <w:p w:rsidR="00051BFE" w:rsidRDefault="00051BFE">
      <w:pPr>
        <w:rPr>
          <w:rFonts w:ascii="Bookman Old Style" w:hAnsi="Bookman Old Style" w:cs="Tahoma"/>
          <w:b/>
          <w:color w:val="000000" w:themeColor="text1"/>
          <w:lang w:val="id-ID"/>
        </w:rPr>
      </w:pPr>
    </w:p>
    <w:sectPr w:rsidR="00051BFE">
      <w:footerReference w:type="even" r:id="rId10"/>
      <w:footerReference w:type="default" r:id="rId11"/>
      <w:pgSz w:w="11850" w:h="16783"/>
      <w:pgMar w:top="1134" w:right="1151" w:bottom="1814" w:left="1871" w:header="720" w:footer="283" w:gutter="0"/>
      <w:cols w:space="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FF0" w:rsidRDefault="008E6FF0">
      <w:pPr>
        <w:spacing w:after="0" w:line="240" w:lineRule="auto"/>
      </w:pPr>
      <w:r>
        <w:separator/>
      </w:r>
    </w:p>
  </w:endnote>
  <w:endnote w:type="continuationSeparator" w:id="0">
    <w:p w:rsidR="008E6FF0" w:rsidRDefault="008E6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oudy Old Style">
    <w:altName w:val="Bell MT"/>
    <w:panose1 w:val="020205020503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BFE" w:rsidRDefault="008E6F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51BFE" w:rsidRDefault="00051BF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BFE" w:rsidRDefault="00051BFE">
    <w:pPr>
      <w:pStyle w:val="Footer"/>
      <w:ind w:right="360"/>
      <w:rPr>
        <w:rFonts w:ascii="Goudy Old Style" w:hAnsi="Goudy Old Style"/>
        <w:sz w:val="20"/>
        <w:szCs w:val="20"/>
      </w:rPr>
    </w:pPr>
  </w:p>
  <w:p w:rsidR="00051BFE" w:rsidRDefault="00051BFE">
    <w:pPr>
      <w:pStyle w:val="Footer"/>
      <w:ind w:right="360"/>
      <w:rPr>
        <w:rFonts w:ascii="Goudy Old Style" w:hAnsi="Goudy Old Style"/>
        <w:sz w:val="20"/>
        <w:szCs w:val="20"/>
      </w:rPr>
    </w:pPr>
  </w:p>
  <w:p w:rsidR="00051BFE" w:rsidRDefault="00051BFE">
    <w:pPr>
      <w:pStyle w:val="Footer"/>
      <w:ind w:right="360"/>
      <w:rPr>
        <w:rFonts w:ascii="Goudy Old Style" w:hAnsi="Goudy Old Style"/>
        <w:sz w:val="20"/>
        <w:szCs w:val="20"/>
      </w:rPr>
    </w:pPr>
  </w:p>
  <w:p w:rsidR="00051BFE" w:rsidRDefault="00051BFE">
    <w:pPr>
      <w:pStyle w:val="Footer"/>
      <w:ind w:right="360"/>
      <w:rPr>
        <w:rFonts w:ascii="Goudy Old Style" w:hAnsi="Goudy Old Style"/>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FF0" w:rsidRDefault="008E6FF0">
      <w:pPr>
        <w:spacing w:after="0" w:line="240" w:lineRule="auto"/>
      </w:pPr>
      <w:r>
        <w:separator/>
      </w:r>
    </w:p>
  </w:footnote>
  <w:footnote w:type="continuationSeparator" w:id="0">
    <w:p w:rsidR="008E6FF0" w:rsidRDefault="008E6F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CE0"/>
    <w:rsid w:val="000033C0"/>
    <w:rsid w:val="00003414"/>
    <w:rsid w:val="00010B51"/>
    <w:rsid w:val="000111C5"/>
    <w:rsid w:val="00011522"/>
    <w:rsid w:val="0001222F"/>
    <w:rsid w:val="00013F0A"/>
    <w:rsid w:val="0001469E"/>
    <w:rsid w:val="000168CD"/>
    <w:rsid w:val="000202BE"/>
    <w:rsid w:val="0002142D"/>
    <w:rsid w:val="00021693"/>
    <w:rsid w:val="000229F9"/>
    <w:rsid w:val="000231DB"/>
    <w:rsid w:val="00023A56"/>
    <w:rsid w:val="0002760F"/>
    <w:rsid w:val="0003017E"/>
    <w:rsid w:val="000315DC"/>
    <w:rsid w:val="00031718"/>
    <w:rsid w:val="00031C01"/>
    <w:rsid w:val="00032386"/>
    <w:rsid w:val="00035066"/>
    <w:rsid w:val="000361EA"/>
    <w:rsid w:val="00041342"/>
    <w:rsid w:val="00042494"/>
    <w:rsid w:val="00042D76"/>
    <w:rsid w:val="00043CB3"/>
    <w:rsid w:val="0004556C"/>
    <w:rsid w:val="00046609"/>
    <w:rsid w:val="00046DDB"/>
    <w:rsid w:val="000505DE"/>
    <w:rsid w:val="00051BFE"/>
    <w:rsid w:val="00052A71"/>
    <w:rsid w:val="000549DC"/>
    <w:rsid w:val="00054CB2"/>
    <w:rsid w:val="00055213"/>
    <w:rsid w:val="00055932"/>
    <w:rsid w:val="00055A8B"/>
    <w:rsid w:val="00055D5C"/>
    <w:rsid w:val="000574AC"/>
    <w:rsid w:val="00057943"/>
    <w:rsid w:val="0006124C"/>
    <w:rsid w:val="000664F6"/>
    <w:rsid w:val="00072D02"/>
    <w:rsid w:val="000734AF"/>
    <w:rsid w:val="0007595A"/>
    <w:rsid w:val="00076ACF"/>
    <w:rsid w:val="00080252"/>
    <w:rsid w:val="000808CD"/>
    <w:rsid w:val="000850ED"/>
    <w:rsid w:val="00087B42"/>
    <w:rsid w:val="00091E18"/>
    <w:rsid w:val="000921A1"/>
    <w:rsid w:val="00092D08"/>
    <w:rsid w:val="0009321B"/>
    <w:rsid w:val="00093482"/>
    <w:rsid w:val="00094064"/>
    <w:rsid w:val="000941CF"/>
    <w:rsid w:val="000947F9"/>
    <w:rsid w:val="00097E17"/>
    <w:rsid w:val="000A203F"/>
    <w:rsid w:val="000A32E3"/>
    <w:rsid w:val="000A383D"/>
    <w:rsid w:val="000A452E"/>
    <w:rsid w:val="000A47E1"/>
    <w:rsid w:val="000A4928"/>
    <w:rsid w:val="000A49C6"/>
    <w:rsid w:val="000A5179"/>
    <w:rsid w:val="000A662D"/>
    <w:rsid w:val="000B1C8B"/>
    <w:rsid w:val="000B3A49"/>
    <w:rsid w:val="000B7FB0"/>
    <w:rsid w:val="000C052B"/>
    <w:rsid w:val="000C0631"/>
    <w:rsid w:val="000C1AF6"/>
    <w:rsid w:val="000C1DF1"/>
    <w:rsid w:val="000C3228"/>
    <w:rsid w:val="000C37E7"/>
    <w:rsid w:val="000C3F0B"/>
    <w:rsid w:val="000C4225"/>
    <w:rsid w:val="000C4EAB"/>
    <w:rsid w:val="000C69B3"/>
    <w:rsid w:val="000D0283"/>
    <w:rsid w:val="000D0A7B"/>
    <w:rsid w:val="000D6552"/>
    <w:rsid w:val="000D7913"/>
    <w:rsid w:val="000E10A5"/>
    <w:rsid w:val="000E1FB7"/>
    <w:rsid w:val="000E1FF4"/>
    <w:rsid w:val="000E29F4"/>
    <w:rsid w:val="000E2D34"/>
    <w:rsid w:val="000F101A"/>
    <w:rsid w:val="000F14F2"/>
    <w:rsid w:val="001014DB"/>
    <w:rsid w:val="00103548"/>
    <w:rsid w:val="00103CEE"/>
    <w:rsid w:val="00104B3F"/>
    <w:rsid w:val="0010747A"/>
    <w:rsid w:val="00107CFE"/>
    <w:rsid w:val="001103E4"/>
    <w:rsid w:val="00111ACF"/>
    <w:rsid w:val="0011279D"/>
    <w:rsid w:val="00113D77"/>
    <w:rsid w:val="00114EF4"/>
    <w:rsid w:val="001169A6"/>
    <w:rsid w:val="00116E0C"/>
    <w:rsid w:val="00116EF0"/>
    <w:rsid w:val="001214A7"/>
    <w:rsid w:val="00121EC9"/>
    <w:rsid w:val="00123CCB"/>
    <w:rsid w:val="001240A3"/>
    <w:rsid w:val="001258AC"/>
    <w:rsid w:val="0012692D"/>
    <w:rsid w:val="00127E3A"/>
    <w:rsid w:val="00127EB1"/>
    <w:rsid w:val="0013031D"/>
    <w:rsid w:val="00130EDB"/>
    <w:rsid w:val="00131412"/>
    <w:rsid w:val="00133AC3"/>
    <w:rsid w:val="00137F6B"/>
    <w:rsid w:val="001410F9"/>
    <w:rsid w:val="00141E8F"/>
    <w:rsid w:val="0014201D"/>
    <w:rsid w:val="001423B4"/>
    <w:rsid w:val="00142DAB"/>
    <w:rsid w:val="00142E5E"/>
    <w:rsid w:val="001431A8"/>
    <w:rsid w:val="00143DC9"/>
    <w:rsid w:val="00144EA6"/>
    <w:rsid w:val="00145107"/>
    <w:rsid w:val="00151533"/>
    <w:rsid w:val="001549AA"/>
    <w:rsid w:val="00155741"/>
    <w:rsid w:val="0015583D"/>
    <w:rsid w:val="001611CF"/>
    <w:rsid w:val="00162B7B"/>
    <w:rsid w:val="00162FE8"/>
    <w:rsid w:val="00163651"/>
    <w:rsid w:val="00163CAD"/>
    <w:rsid w:val="0016411C"/>
    <w:rsid w:val="001653D1"/>
    <w:rsid w:val="00166736"/>
    <w:rsid w:val="001703D8"/>
    <w:rsid w:val="001704AD"/>
    <w:rsid w:val="001708BA"/>
    <w:rsid w:val="00172917"/>
    <w:rsid w:val="00172A27"/>
    <w:rsid w:val="00173474"/>
    <w:rsid w:val="00174FD1"/>
    <w:rsid w:val="00176A0A"/>
    <w:rsid w:val="001772BE"/>
    <w:rsid w:val="0017753C"/>
    <w:rsid w:val="00177D2F"/>
    <w:rsid w:val="00177DEE"/>
    <w:rsid w:val="00183989"/>
    <w:rsid w:val="00183EA5"/>
    <w:rsid w:val="00184564"/>
    <w:rsid w:val="00187E27"/>
    <w:rsid w:val="00192273"/>
    <w:rsid w:val="00192FAE"/>
    <w:rsid w:val="001930D0"/>
    <w:rsid w:val="00193138"/>
    <w:rsid w:val="00193662"/>
    <w:rsid w:val="001A04B3"/>
    <w:rsid w:val="001A0826"/>
    <w:rsid w:val="001A1875"/>
    <w:rsid w:val="001A3E9F"/>
    <w:rsid w:val="001A3F82"/>
    <w:rsid w:val="001A476F"/>
    <w:rsid w:val="001A55D1"/>
    <w:rsid w:val="001A6B57"/>
    <w:rsid w:val="001A7099"/>
    <w:rsid w:val="001A70CE"/>
    <w:rsid w:val="001B3AA2"/>
    <w:rsid w:val="001B6E74"/>
    <w:rsid w:val="001B711E"/>
    <w:rsid w:val="001C01BF"/>
    <w:rsid w:val="001C0A9B"/>
    <w:rsid w:val="001C0F66"/>
    <w:rsid w:val="001C1534"/>
    <w:rsid w:val="001C19ED"/>
    <w:rsid w:val="001C1E3F"/>
    <w:rsid w:val="001C7E95"/>
    <w:rsid w:val="001D4FD7"/>
    <w:rsid w:val="001D704C"/>
    <w:rsid w:val="001D7502"/>
    <w:rsid w:val="001E05A4"/>
    <w:rsid w:val="001E16F1"/>
    <w:rsid w:val="001E1C1A"/>
    <w:rsid w:val="001E2939"/>
    <w:rsid w:val="001E39D2"/>
    <w:rsid w:val="001E4A1F"/>
    <w:rsid w:val="001E7A30"/>
    <w:rsid w:val="001E7BAF"/>
    <w:rsid w:val="001F0AE5"/>
    <w:rsid w:val="001F315E"/>
    <w:rsid w:val="001F334C"/>
    <w:rsid w:val="001F6446"/>
    <w:rsid w:val="001F79CB"/>
    <w:rsid w:val="00200389"/>
    <w:rsid w:val="00200F4F"/>
    <w:rsid w:val="00202858"/>
    <w:rsid w:val="002035DB"/>
    <w:rsid w:val="00203755"/>
    <w:rsid w:val="0020440E"/>
    <w:rsid w:val="002066E0"/>
    <w:rsid w:val="00207FDC"/>
    <w:rsid w:val="0021176F"/>
    <w:rsid w:val="002122BB"/>
    <w:rsid w:val="00214BE9"/>
    <w:rsid w:val="00214DE5"/>
    <w:rsid w:val="00215980"/>
    <w:rsid w:val="00215C0D"/>
    <w:rsid w:val="00215CF5"/>
    <w:rsid w:val="00217C13"/>
    <w:rsid w:val="00220FF5"/>
    <w:rsid w:val="00222863"/>
    <w:rsid w:val="00224D78"/>
    <w:rsid w:val="0022735C"/>
    <w:rsid w:val="00230329"/>
    <w:rsid w:val="00230456"/>
    <w:rsid w:val="00230472"/>
    <w:rsid w:val="002325AB"/>
    <w:rsid w:val="00236D05"/>
    <w:rsid w:val="00237895"/>
    <w:rsid w:val="00237A5F"/>
    <w:rsid w:val="00240E97"/>
    <w:rsid w:val="002415B8"/>
    <w:rsid w:val="00241D89"/>
    <w:rsid w:val="00241F7B"/>
    <w:rsid w:val="002421C0"/>
    <w:rsid w:val="00245B1A"/>
    <w:rsid w:val="002464C9"/>
    <w:rsid w:val="0025015D"/>
    <w:rsid w:val="002501EB"/>
    <w:rsid w:val="00250E75"/>
    <w:rsid w:val="00251F26"/>
    <w:rsid w:val="00254B6F"/>
    <w:rsid w:val="00261ACA"/>
    <w:rsid w:val="00262D8A"/>
    <w:rsid w:val="00267ACB"/>
    <w:rsid w:val="002701A6"/>
    <w:rsid w:val="002701FA"/>
    <w:rsid w:val="00270DBF"/>
    <w:rsid w:val="00270E4F"/>
    <w:rsid w:val="002714C2"/>
    <w:rsid w:val="0027360C"/>
    <w:rsid w:val="00274744"/>
    <w:rsid w:val="00275249"/>
    <w:rsid w:val="002836B5"/>
    <w:rsid w:val="00284520"/>
    <w:rsid w:val="00291207"/>
    <w:rsid w:val="00291827"/>
    <w:rsid w:val="00291DE1"/>
    <w:rsid w:val="00294C7C"/>
    <w:rsid w:val="002956BD"/>
    <w:rsid w:val="002962E7"/>
    <w:rsid w:val="002A043D"/>
    <w:rsid w:val="002A131E"/>
    <w:rsid w:val="002A32FA"/>
    <w:rsid w:val="002A36B1"/>
    <w:rsid w:val="002A3E31"/>
    <w:rsid w:val="002A6A6D"/>
    <w:rsid w:val="002A7BDF"/>
    <w:rsid w:val="002A7BE5"/>
    <w:rsid w:val="002B0BD4"/>
    <w:rsid w:val="002B5090"/>
    <w:rsid w:val="002B542C"/>
    <w:rsid w:val="002B5977"/>
    <w:rsid w:val="002C01B1"/>
    <w:rsid w:val="002C27D0"/>
    <w:rsid w:val="002C2FE5"/>
    <w:rsid w:val="002C48D5"/>
    <w:rsid w:val="002C5BE5"/>
    <w:rsid w:val="002C7444"/>
    <w:rsid w:val="002D009D"/>
    <w:rsid w:val="002D0681"/>
    <w:rsid w:val="002D1094"/>
    <w:rsid w:val="002D16FA"/>
    <w:rsid w:val="002D30FF"/>
    <w:rsid w:val="002D3CC2"/>
    <w:rsid w:val="002D4EED"/>
    <w:rsid w:val="002D54B8"/>
    <w:rsid w:val="002D761A"/>
    <w:rsid w:val="002E1D7E"/>
    <w:rsid w:val="002E3283"/>
    <w:rsid w:val="002E5797"/>
    <w:rsid w:val="002E593C"/>
    <w:rsid w:val="002E700E"/>
    <w:rsid w:val="002F09B9"/>
    <w:rsid w:val="002F3C88"/>
    <w:rsid w:val="003004F8"/>
    <w:rsid w:val="003008A3"/>
    <w:rsid w:val="00301DE8"/>
    <w:rsid w:val="00301E09"/>
    <w:rsid w:val="00302409"/>
    <w:rsid w:val="003036A5"/>
    <w:rsid w:val="003045F9"/>
    <w:rsid w:val="00305315"/>
    <w:rsid w:val="00305D1C"/>
    <w:rsid w:val="00311C88"/>
    <w:rsid w:val="00313180"/>
    <w:rsid w:val="0031321E"/>
    <w:rsid w:val="00313E37"/>
    <w:rsid w:val="0031402F"/>
    <w:rsid w:val="00314939"/>
    <w:rsid w:val="003150D7"/>
    <w:rsid w:val="0031735C"/>
    <w:rsid w:val="00320CFD"/>
    <w:rsid w:val="00322872"/>
    <w:rsid w:val="00324045"/>
    <w:rsid w:val="0032499A"/>
    <w:rsid w:val="00326168"/>
    <w:rsid w:val="00327A31"/>
    <w:rsid w:val="003301F8"/>
    <w:rsid w:val="00330907"/>
    <w:rsid w:val="00330A77"/>
    <w:rsid w:val="00332816"/>
    <w:rsid w:val="00332B03"/>
    <w:rsid w:val="00332C1D"/>
    <w:rsid w:val="00333623"/>
    <w:rsid w:val="003369FC"/>
    <w:rsid w:val="00337603"/>
    <w:rsid w:val="00337A07"/>
    <w:rsid w:val="00342589"/>
    <w:rsid w:val="00344F0A"/>
    <w:rsid w:val="00345A2F"/>
    <w:rsid w:val="003462AB"/>
    <w:rsid w:val="00347AB2"/>
    <w:rsid w:val="00353258"/>
    <w:rsid w:val="003539D6"/>
    <w:rsid w:val="003552B3"/>
    <w:rsid w:val="0036086A"/>
    <w:rsid w:val="00360C79"/>
    <w:rsid w:val="003633EF"/>
    <w:rsid w:val="00363E70"/>
    <w:rsid w:val="00366F3D"/>
    <w:rsid w:val="003675FA"/>
    <w:rsid w:val="003701EF"/>
    <w:rsid w:val="003702AB"/>
    <w:rsid w:val="0037055C"/>
    <w:rsid w:val="00373307"/>
    <w:rsid w:val="00373E8C"/>
    <w:rsid w:val="003756A9"/>
    <w:rsid w:val="00375CFE"/>
    <w:rsid w:val="003760CA"/>
    <w:rsid w:val="00380A1F"/>
    <w:rsid w:val="00381EEB"/>
    <w:rsid w:val="00385DC4"/>
    <w:rsid w:val="00386EFB"/>
    <w:rsid w:val="00390FF6"/>
    <w:rsid w:val="00391079"/>
    <w:rsid w:val="003923A3"/>
    <w:rsid w:val="003936B7"/>
    <w:rsid w:val="003A1F19"/>
    <w:rsid w:val="003A272F"/>
    <w:rsid w:val="003B0206"/>
    <w:rsid w:val="003B09D2"/>
    <w:rsid w:val="003B2120"/>
    <w:rsid w:val="003B2A36"/>
    <w:rsid w:val="003B3C55"/>
    <w:rsid w:val="003B5331"/>
    <w:rsid w:val="003B5B42"/>
    <w:rsid w:val="003B5C34"/>
    <w:rsid w:val="003B5ED2"/>
    <w:rsid w:val="003B5F59"/>
    <w:rsid w:val="003C159B"/>
    <w:rsid w:val="003C1713"/>
    <w:rsid w:val="003C3FF2"/>
    <w:rsid w:val="003C4009"/>
    <w:rsid w:val="003C44FE"/>
    <w:rsid w:val="003D0202"/>
    <w:rsid w:val="003D0D8B"/>
    <w:rsid w:val="003D2652"/>
    <w:rsid w:val="003D414E"/>
    <w:rsid w:val="003D61CD"/>
    <w:rsid w:val="003D7C39"/>
    <w:rsid w:val="003E2DF8"/>
    <w:rsid w:val="003E3558"/>
    <w:rsid w:val="003E3CA7"/>
    <w:rsid w:val="003E3E02"/>
    <w:rsid w:val="003E5187"/>
    <w:rsid w:val="003F0141"/>
    <w:rsid w:val="003F3BE3"/>
    <w:rsid w:val="003F4016"/>
    <w:rsid w:val="003F4C1C"/>
    <w:rsid w:val="003F6B41"/>
    <w:rsid w:val="003F78E1"/>
    <w:rsid w:val="0040016B"/>
    <w:rsid w:val="004056EF"/>
    <w:rsid w:val="0040795B"/>
    <w:rsid w:val="004108C9"/>
    <w:rsid w:val="00415BBE"/>
    <w:rsid w:val="004229FD"/>
    <w:rsid w:val="0042344F"/>
    <w:rsid w:val="00423C7D"/>
    <w:rsid w:val="00427D39"/>
    <w:rsid w:val="00430171"/>
    <w:rsid w:val="004309CE"/>
    <w:rsid w:val="00430C2F"/>
    <w:rsid w:val="00433021"/>
    <w:rsid w:val="00433156"/>
    <w:rsid w:val="00434367"/>
    <w:rsid w:val="00434A09"/>
    <w:rsid w:val="004354DB"/>
    <w:rsid w:val="004357E8"/>
    <w:rsid w:val="004378E5"/>
    <w:rsid w:val="00440B12"/>
    <w:rsid w:val="0044102C"/>
    <w:rsid w:val="0044245F"/>
    <w:rsid w:val="00443EB2"/>
    <w:rsid w:val="004451DA"/>
    <w:rsid w:val="004513D7"/>
    <w:rsid w:val="00451942"/>
    <w:rsid w:val="0045297B"/>
    <w:rsid w:val="00454559"/>
    <w:rsid w:val="004553F7"/>
    <w:rsid w:val="00460D2E"/>
    <w:rsid w:val="004617C7"/>
    <w:rsid w:val="0046207A"/>
    <w:rsid w:val="00466EAB"/>
    <w:rsid w:val="004676DC"/>
    <w:rsid w:val="0047417D"/>
    <w:rsid w:val="00474A46"/>
    <w:rsid w:val="00480CD3"/>
    <w:rsid w:val="00481C7C"/>
    <w:rsid w:val="00481D3C"/>
    <w:rsid w:val="00484943"/>
    <w:rsid w:val="004856D6"/>
    <w:rsid w:val="00485E8D"/>
    <w:rsid w:val="00487522"/>
    <w:rsid w:val="00492FDA"/>
    <w:rsid w:val="00496379"/>
    <w:rsid w:val="004971C9"/>
    <w:rsid w:val="004A122C"/>
    <w:rsid w:val="004A1BBB"/>
    <w:rsid w:val="004A312D"/>
    <w:rsid w:val="004A4EA3"/>
    <w:rsid w:val="004A4EE4"/>
    <w:rsid w:val="004A5EEF"/>
    <w:rsid w:val="004A6CA2"/>
    <w:rsid w:val="004B14C4"/>
    <w:rsid w:val="004B350D"/>
    <w:rsid w:val="004B4FED"/>
    <w:rsid w:val="004B64D9"/>
    <w:rsid w:val="004B713A"/>
    <w:rsid w:val="004B795D"/>
    <w:rsid w:val="004B7E52"/>
    <w:rsid w:val="004C058F"/>
    <w:rsid w:val="004C0FC4"/>
    <w:rsid w:val="004C1E94"/>
    <w:rsid w:val="004C2545"/>
    <w:rsid w:val="004C30FD"/>
    <w:rsid w:val="004C3242"/>
    <w:rsid w:val="004C4737"/>
    <w:rsid w:val="004C50A3"/>
    <w:rsid w:val="004C5B67"/>
    <w:rsid w:val="004C5B69"/>
    <w:rsid w:val="004C7577"/>
    <w:rsid w:val="004D04C1"/>
    <w:rsid w:val="004D1220"/>
    <w:rsid w:val="004D1418"/>
    <w:rsid w:val="004D141A"/>
    <w:rsid w:val="004D1DDB"/>
    <w:rsid w:val="004D2805"/>
    <w:rsid w:val="004D3192"/>
    <w:rsid w:val="004D4F71"/>
    <w:rsid w:val="004D5ABC"/>
    <w:rsid w:val="004D6073"/>
    <w:rsid w:val="004D6E3F"/>
    <w:rsid w:val="004D7B30"/>
    <w:rsid w:val="004E23B3"/>
    <w:rsid w:val="004E4F46"/>
    <w:rsid w:val="004E5621"/>
    <w:rsid w:val="004E5774"/>
    <w:rsid w:val="004E5F4F"/>
    <w:rsid w:val="004E7801"/>
    <w:rsid w:val="004F0275"/>
    <w:rsid w:val="004F2369"/>
    <w:rsid w:val="004F2D9C"/>
    <w:rsid w:val="004F41CA"/>
    <w:rsid w:val="004F46F3"/>
    <w:rsid w:val="004F51B2"/>
    <w:rsid w:val="004F6297"/>
    <w:rsid w:val="004F7FC5"/>
    <w:rsid w:val="0050479F"/>
    <w:rsid w:val="0051037C"/>
    <w:rsid w:val="005109AF"/>
    <w:rsid w:val="00512F14"/>
    <w:rsid w:val="005134A5"/>
    <w:rsid w:val="005142E1"/>
    <w:rsid w:val="005167FD"/>
    <w:rsid w:val="00520591"/>
    <w:rsid w:val="00521E19"/>
    <w:rsid w:val="00522D0D"/>
    <w:rsid w:val="00524954"/>
    <w:rsid w:val="005276F3"/>
    <w:rsid w:val="00530D42"/>
    <w:rsid w:val="00531DBA"/>
    <w:rsid w:val="00534F7A"/>
    <w:rsid w:val="005350AB"/>
    <w:rsid w:val="005355F0"/>
    <w:rsid w:val="0053563A"/>
    <w:rsid w:val="00535B55"/>
    <w:rsid w:val="00535C29"/>
    <w:rsid w:val="005360DE"/>
    <w:rsid w:val="00536504"/>
    <w:rsid w:val="005369A7"/>
    <w:rsid w:val="005377ED"/>
    <w:rsid w:val="00537A48"/>
    <w:rsid w:val="00537C07"/>
    <w:rsid w:val="0054050D"/>
    <w:rsid w:val="00541D6B"/>
    <w:rsid w:val="00542203"/>
    <w:rsid w:val="00543684"/>
    <w:rsid w:val="00546166"/>
    <w:rsid w:val="00551C3A"/>
    <w:rsid w:val="00553062"/>
    <w:rsid w:val="005550CB"/>
    <w:rsid w:val="005552BD"/>
    <w:rsid w:val="0055574C"/>
    <w:rsid w:val="00560FA9"/>
    <w:rsid w:val="00561144"/>
    <w:rsid w:val="005618CF"/>
    <w:rsid w:val="00562215"/>
    <w:rsid w:val="00565FB9"/>
    <w:rsid w:val="00566AB5"/>
    <w:rsid w:val="005679EC"/>
    <w:rsid w:val="00571A7E"/>
    <w:rsid w:val="00571D01"/>
    <w:rsid w:val="005747D5"/>
    <w:rsid w:val="00574AA0"/>
    <w:rsid w:val="0057594E"/>
    <w:rsid w:val="00575E37"/>
    <w:rsid w:val="005760F3"/>
    <w:rsid w:val="00576D07"/>
    <w:rsid w:val="005775B7"/>
    <w:rsid w:val="00577948"/>
    <w:rsid w:val="00577EF4"/>
    <w:rsid w:val="00584413"/>
    <w:rsid w:val="0058484A"/>
    <w:rsid w:val="005872DE"/>
    <w:rsid w:val="0059014D"/>
    <w:rsid w:val="00590367"/>
    <w:rsid w:val="00591B53"/>
    <w:rsid w:val="00592339"/>
    <w:rsid w:val="005934E5"/>
    <w:rsid w:val="0059477A"/>
    <w:rsid w:val="00595238"/>
    <w:rsid w:val="0059625A"/>
    <w:rsid w:val="00596F1F"/>
    <w:rsid w:val="005977B7"/>
    <w:rsid w:val="0059785F"/>
    <w:rsid w:val="005A1806"/>
    <w:rsid w:val="005A1FA1"/>
    <w:rsid w:val="005A262F"/>
    <w:rsid w:val="005B1AEC"/>
    <w:rsid w:val="005B1CB4"/>
    <w:rsid w:val="005B4CC3"/>
    <w:rsid w:val="005B721E"/>
    <w:rsid w:val="005B7533"/>
    <w:rsid w:val="005B78A7"/>
    <w:rsid w:val="005B7D73"/>
    <w:rsid w:val="005C04DA"/>
    <w:rsid w:val="005C1366"/>
    <w:rsid w:val="005C1559"/>
    <w:rsid w:val="005C2803"/>
    <w:rsid w:val="005C45A6"/>
    <w:rsid w:val="005C62A3"/>
    <w:rsid w:val="005D0229"/>
    <w:rsid w:val="005D1486"/>
    <w:rsid w:val="005D1C48"/>
    <w:rsid w:val="005D7400"/>
    <w:rsid w:val="005D7766"/>
    <w:rsid w:val="005E0106"/>
    <w:rsid w:val="005E1B66"/>
    <w:rsid w:val="005E1D45"/>
    <w:rsid w:val="005E5205"/>
    <w:rsid w:val="005E53F0"/>
    <w:rsid w:val="005E6DB4"/>
    <w:rsid w:val="005E7F3E"/>
    <w:rsid w:val="005F0EBC"/>
    <w:rsid w:val="005F2CCF"/>
    <w:rsid w:val="005F40EB"/>
    <w:rsid w:val="005F43C4"/>
    <w:rsid w:val="006001D6"/>
    <w:rsid w:val="00600B36"/>
    <w:rsid w:val="006023FC"/>
    <w:rsid w:val="00602945"/>
    <w:rsid w:val="00602D4F"/>
    <w:rsid w:val="00605149"/>
    <w:rsid w:val="006055A9"/>
    <w:rsid w:val="0060576F"/>
    <w:rsid w:val="0061065C"/>
    <w:rsid w:val="006107CB"/>
    <w:rsid w:val="00611611"/>
    <w:rsid w:val="006125AA"/>
    <w:rsid w:val="006130A0"/>
    <w:rsid w:val="00613462"/>
    <w:rsid w:val="00614B9D"/>
    <w:rsid w:val="00614CB5"/>
    <w:rsid w:val="00615C70"/>
    <w:rsid w:val="00616541"/>
    <w:rsid w:val="00616A91"/>
    <w:rsid w:val="00620081"/>
    <w:rsid w:val="006206D6"/>
    <w:rsid w:val="006221E2"/>
    <w:rsid w:val="006227DD"/>
    <w:rsid w:val="00622D69"/>
    <w:rsid w:val="0062323E"/>
    <w:rsid w:val="00623CED"/>
    <w:rsid w:val="00625E1F"/>
    <w:rsid w:val="00631555"/>
    <w:rsid w:val="00632C6E"/>
    <w:rsid w:val="00633CA4"/>
    <w:rsid w:val="00635E18"/>
    <w:rsid w:val="00644764"/>
    <w:rsid w:val="00647434"/>
    <w:rsid w:val="006475EE"/>
    <w:rsid w:val="00647C0E"/>
    <w:rsid w:val="006505E5"/>
    <w:rsid w:val="00656B2B"/>
    <w:rsid w:val="0066389B"/>
    <w:rsid w:val="00664E58"/>
    <w:rsid w:val="006678F1"/>
    <w:rsid w:val="00672541"/>
    <w:rsid w:val="00672579"/>
    <w:rsid w:val="006735DB"/>
    <w:rsid w:val="006739B7"/>
    <w:rsid w:val="00673ECD"/>
    <w:rsid w:val="006749EA"/>
    <w:rsid w:val="00674AE8"/>
    <w:rsid w:val="0067674E"/>
    <w:rsid w:val="0067779A"/>
    <w:rsid w:val="00680DAD"/>
    <w:rsid w:val="00681330"/>
    <w:rsid w:val="006816DA"/>
    <w:rsid w:val="0068341A"/>
    <w:rsid w:val="006853C2"/>
    <w:rsid w:val="00687586"/>
    <w:rsid w:val="00691AC2"/>
    <w:rsid w:val="0069210F"/>
    <w:rsid w:val="00693EA9"/>
    <w:rsid w:val="006947E2"/>
    <w:rsid w:val="00696985"/>
    <w:rsid w:val="006A071A"/>
    <w:rsid w:val="006A1A39"/>
    <w:rsid w:val="006A1D9B"/>
    <w:rsid w:val="006A3073"/>
    <w:rsid w:val="006A4334"/>
    <w:rsid w:val="006A4921"/>
    <w:rsid w:val="006A6668"/>
    <w:rsid w:val="006A6CA1"/>
    <w:rsid w:val="006A6EC3"/>
    <w:rsid w:val="006A7355"/>
    <w:rsid w:val="006A754D"/>
    <w:rsid w:val="006A7928"/>
    <w:rsid w:val="006A7BD1"/>
    <w:rsid w:val="006B036D"/>
    <w:rsid w:val="006B241F"/>
    <w:rsid w:val="006B49BA"/>
    <w:rsid w:val="006B679E"/>
    <w:rsid w:val="006B7F3C"/>
    <w:rsid w:val="006B7FDA"/>
    <w:rsid w:val="006C03B8"/>
    <w:rsid w:val="006C0B7C"/>
    <w:rsid w:val="006C12AB"/>
    <w:rsid w:val="006C1F1E"/>
    <w:rsid w:val="006C2E91"/>
    <w:rsid w:val="006C340B"/>
    <w:rsid w:val="006C37EA"/>
    <w:rsid w:val="006C41A2"/>
    <w:rsid w:val="006C4720"/>
    <w:rsid w:val="006D2433"/>
    <w:rsid w:val="006D2CDA"/>
    <w:rsid w:val="006D2D06"/>
    <w:rsid w:val="006D3E05"/>
    <w:rsid w:val="006D417B"/>
    <w:rsid w:val="006D440B"/>
    <w:rsid w:val="006D4D4A"/>
    <w:rsid w:val="006D71A5"/>
    <w:rsid w:val="006E2F15"/>
    <w:rsid w:val="006E352C"/>
    <w:rsid w:val="006E4265"/>
    <w:rsid w:val="006E59D3"/>
    <w:rsid w:val="006F5CDC"/>
    <w:rsid w:val="006F696E"/>
    <w:rsid w:val="006F6F2E"/>
    <w:rsid w:val="006F742A"/>
    <w:rsid w:val="006F7BDE"/>
    <w:rsid w:val="0070172C"/>
    <w:rsid w:val="00701807"/>
    <w:rsid w:val="00701DC2"/>
    <w:rsid w:val="00702357"/>
    <w:rsid w:val="00703FF8"/>
    <w:rsid w:val="00706C13"/>
    <w:rsid w:val="00707CC3"/>
    <w:rsid w:val="007102AA"/>
    <w:rsid w:val="007113BC"/>
    <w:rsid w:val="00711989"/>
    <w:rsid w:val="00711BD4"/>
    <w:rsid w:val="00712E3E"/>
    <w:rsid w:val="00715565"/>
    <w:rsid w:val="007218BB"/>
    <w:rsid w:val="00722E41"/>
    <w:rsid w:val="0072425E"/>
    <w:rsid w:val="00726594"/>
    <w:rsid w:val="007300F3"/>
    <w:rsid w:val="007319DE"/>
    <w:rsid w:val="00731B6E"/>
    <w:rsid w:val="00733CCD"/>
    <w:rsid w:val="0073425D"/>
    <w:rsid w:val="00734C8C"/>
    <w:rsid w:val="00735D7F"/>
    <w:rsid w:val="0073668C"/>
    <w:rsid w:val="00736F81"/>
    <w:rsid w:val="00736FAD"/>
    <w:rsid w:val="00737ED3"/>
    <w:rsid w:val="00741197"/>
    <w:rsid w:val="0074429C"/>
    <w:rsid w:val="00745063"/>
    <w:rsid w:val="00746370"/>
    <w:rsid w:val="00746681"/>
    <w:rsid w:val="00751D1E"/>
    <w:rsid w:val="007528B0"/>
    <w:rsid w:val="0075301F"/>
    <w:rsid w:val="007533E8"/>
    <w:rsid w:val="00754A12"/>
    <w:rsid w:val="007554C9"/>
    <w:rsid w:val="0075670E"/>
    <w:rsid w:val="007567DC"/>
    <w:rsid w:val="0076027F"/>
    <w:rsid w:val="00761ED9"/>
    <w:rsid w:val="00762402"/>
    <w:rsid w:val="0077035A"/>
    <w:rsid w:val="007711EC"/>
    <w:rsid w:val="00773C90"/>
    <w:rsid w:val="00776068"/>
    <w:rsid w:val="0078030F"/>
    <w:rsid w:val="00781644"/>
    <w:rsid w:val="00784696"/>
    <w:rsid w:val="007864C8"/>
    <w:rsid w:val="007879E0"/>
    <w:rsid w:val="00787E4B"/>
    <w:rsid w:val="007900D5"/>
    <w:rsid w:val="007913A1"/>
    <w:rsid w:val="00791ADE"/>
    <w:rsid w:val="00793AF3"/>
    <w:rsid w:val="007941A5"/>
    <w:rsid w:val="0079531D"/>
    <w:rsid w:val="00796C9A"/>
    <w:rsid w:val="00797C83"/>
    <w:rsid w:val="00797EFC"/>
    <w:rsid w:val="007A1FA7"/>
    <w:rsid w:val="007A37D0"/>
    <w:rsid w:val="007A4B5A"/>
    <w:rsid w:val="007A544A"/>
    <w:rsid w:val="007A6429"/>
    <w:rsid w:val="007A7523"/>
    <w:rsid w:val="007B38AA"/>
    <w:rsid w:val="007B4453"/>
    <w:rsid w:val="007C00DF"/>
    <w:rsid w:val="007C03EF"/>
    <w:rsid w:val="007C132D"/>
    <w:rsid w:val="007C32AF"/>
    <w:rsid w:val="007C3F99"/>
    <w:rsid w:val="007C533E"/>
    <w:rsid w:val="007C6BDD"/>
    <w:rsid w:val="007C7F70"/>
    <w:rsid w:val="007D0A08"/>
    <w:rsid w:val="007D27B6"/>
    <w:rsid w:val="007D5B85"/>
    <w:rsid w:val="007D7535"/>
    <w:rsid w:val="007E2629"/>
    <w:rsid w:val="007E2D33"/>
    <w:rsid w:val="007E39FB"/>
    <w:rsid w:val="007E4D6D"/>
    <w:rsid w:val="007E57CC"/>
    <w:rsid w:val="007E63B3"/>
    <w:rsid w:val="007E64F2"/>
    <w:rsid w:val="007E6C64"/>
    <w:rsid w:val="007E7F36"/>
    <w:rsid w:val="007F6869"/>
    <w:rsid w:val="00800663"/>
    <w:rsid w:val="008018A2"/>
    <w:rsid w:val="00801E80"/>
    <w:rsid w:val="00802AA3"/>
    <w:rsid w:val="0080590F"/>
    <w:rsid w:val="008119E2"/>
    <w:rsid w:val="00811A14"/>
    <w:rsid w:val="0081272F"/>
    <w:rsid w:val="00812AAF"/>
    <w:rsid w:val="00815DFD"/>
    <w:rsid w:val="00815E9A"/>
    <w:rsid w:val="00816F9C"/>
    <w:rsid w:val="00817DAC"/>
    <w:rsid w:val="008204A4"/>
    <w:rsid w:val="00820E2F"/>
    <w:rsid w:val="008229DC"/>
    <w:rsid w:val="00822ECC"/>
    <w:rsid w:val="008246AC"/>
    <w:rsid w:val="00826001"/>
    <w:rsid w:val="0083652E"/>
    <w:rsid w:val="008370BC"/>
    <w:rsid w:val="00837604"/>
    <w:rsid w:val="00841D25"/>
    <w:rsid w:val="00841EC4"/>
    <w:rsid w:val="00845525"/>
    <w:rsid w:val="00845993"/>
    <w:rsid w:val="00847D5F"/>
    <w:rsid w:val="00850ECF"/>
    <w:rsid w:val="00851FE9"/>
    <w:rsid w:val="008526D0"/>
    <w:rsid w:val="0085282A"/>
    <w:rsid w:val="008550B1"/>
    <w:rsid w:val="008551ED"/>
    <w:rsid w:val="008629C6"/>
    <w:rsid w:val="00863B95"/>
    <w:rsid w:val="0086469B"/>
    <w:rsid w:val="00871707"/>
    <w:rsid w:val="00871777"/>
    <w:rsid w:val="00871AE0"/>
    <w:rsid w:val="008741E8"/>
    <w:rsid w:val="00874C8C"/>
    <w:rsid w:val="008760EE"/>
    <w:rsid w:val="00877462"/>
    <w:rsid w:val="00884573"/>
    <w:rsid w:val="00886230"/>
    <w:rsid w:val="00886D99"/>
    <w:rsid w:val="00887C9A"/>
    <w:rsid w:val="00890926"/>
    <w:rsid w:val="008917C8"/>
    <w:rsid w:val="00892DDD"/>
    <w:rsid w:val="008953EB"/>
    <w:rsid w:val="00896A97"/>
    <w:rsid w:val="00896CC6"/>
    <w:rsid w:val="008A0FBC"/>
    <w:rsid w:val="008A3536"/>
    <w:rsid w:val="008A5434"/>
    <w:rsid w:val="008A63D5"/>
    <w:rsid w:val="008A65AE"/>
    <w:rsid w:val="008B214F"/>
    <w:rsid w:val="008B4963"/>
    <w:rsid w:val="008B634C"/>
    <w:rsid w:val="008B7CBC"/>
    <w:rsid w:val="008C0DE5"/>
    <w:rsid w:val="008C1C1C"/>
    <w:rsid w:val="008C22EB"/>
    <w:rsid w:val="008C3172"/>
    <w:rsid w:val="008C41AA"/>
    <w:rsid w:val="008C5532"/>
    <w:rsid w:val="008C5B6B"/>
    <w:rsid w:val="008D17AF"/>
    <w:rsid w:val="008D284B"/>
    <w:rsid w:val="008D2B40"/>
    <w:rsid w:val="008D30C5"/>
    <w:rsid w:val="008D32AA"/>
    <w:rsid w:val="008D513E"/>
    <w:rsid w:val="008D538D"/>
    <w:rsid w:val="008D6F68"/>
    <w:rsid w:val="008E03F6"/>
    <w:rsid w:val="008E25EC"/>
    <w:rsid w:val="008E3DFC"/>
    <w:rsid w:val="008E3FBE"/>
    <w:rsid w:val="008E6A7B"/>
    <w:rsid w:val="008E6FF0"/>
    <w:rsid w:val="008E7255"/>
    <w:rsid w:val="008F4361"/>
    <w:rsid w:val="008F51CB"/>
    <w:rsid w:val="008F594A"/>
    <w:rsid w:val="008F77B8"/>
    <w:rsid w:val="008F7F9A"/>
    <w:rsid w:val="00900024"/>
    <w:rsid w:val="009000A7"/>
    <w:rsid w:val="00901B15"/>
    <w:rsid w:val="00902898"/>
    <w:rsid w:val="0090631F"/>
    <w:rsid w:val="009076B0"/>
    <w:rsid w:val="00912B00"/>
    <w:rsid w:val="009167B6"/>
    <w:rsid w:val="00917629"/>
    <w:rsid w:val="00921AC0"/>
    <w:rsid w:val="009228B3"/>
    <w:rsid w:val="00922C6D"/>
    <w:rsid w:val="0092345E"/>
    <w:rsid w:val="00924E47"/>
    <w:rsid w:val="00926645"/>
    <w:rsid w:val="0092738A"/>
    <w:rsid w:val="00930664"/>
    <w:rsid w:val="00932103"/>
    <w:rsid w:val="0093282E"/>
    <w:rsid w:val="00932DCA"/>
    <w:rsid w:val="00934329"/>
    <w:rsid w:val="00936050"/>
    <w:rsid w:val="009364EA"/>
    <w:rsid w:val="00937634"/>
    <w:rsid w:val="009379B3"/>
    <w:rsid w:val="0094115E"/>
    <w:rsid w:val="0094180D"/>
    <w:rsid w:val="00941F75"/>
    <w:rsid w:val="00942871"/>
    <w:rsid w:val="00943290"/>
    <w:rsid w:val="0094381A"/>
    <w:rsid w:val="00943FB8"/>
    <w:rsid w:val="00944668"/>
    <w:rsid w:val="00945E31"/>
    <w:rsid w:val="00947251"/>
    <w:rsid w:val="00947527"/>
    <w:rsid w:val="00947D4D"/>
    <w:rsid w:val="009501F4"/>
    <w:rsid w:val="00950380"/>
    <w:rsid w:val="00950A87"/>
    <w:rsid w:val="0095422D"/>
    <w:rsid w:val="00955372"/>
    <w:rsid w:val="00960A29"/>
    <w:rsid w:val="00961426"/>
    <w:rsid w:val="00971277"/>
    <w:rsid w:val="00972722"/>
    <w:rsid w:val="00974176"/>
    <w:rsid w:val="00975CCE"/>
    <w:rsid w:val="00977819"/>
    <w:rsid w:val="00983599"/>
    <w:rsid w:val="00985954"/>
    <w:rsid w:val="00986209"/>
    <w:rsid w:val="009910B9"/>
    <w:rsid w:val="00991434"/>
    <w:rsid w:val="00991440"/>
    <w:rsid w:val="00991B15"/>
    <w:rsid w:val="009941EF"/>
    <w:rsid w:val="0099695D"/>
    <w:rsid w:val="009A032B"/>
    <w:rsid w:val="009A1B41"/>
    <w:rsid w:val="009A4745"/>
    <w:rsid w:val="009B4AAD"/>
    <w:rsid w:val="009B54D8"/>
    <w:rsid w:val="009B71C1"/>
    <w:rsid w:val="009C11D8"/>
    <w:rsid w:val="009C193B"/>
    <w:rsid w:val="009C2287"/>
    <w:rsid w:val="009C7F62"/>
    <w:rsid w:val="009D1911"/>
    <w:rsid w:val="009D218F"/>
    <w:rsid w:val="009D4498"/>
    <w:rsid w:val="009D4AF9"/>
    <w:rsid w:val="009D4E83"/>
    <w:rsid w:val="009D5C58"/>
    <w:rsid w:val="009D63FF"/>
    <w:rsid w:val="009D6AA6"/>
    <w:rsid w:val="009D6D45"/>
    <w:rsid w:val="009E0EC0"/>
    <w:rsid w:val="009E3C86"/>
    <w:rsid w:val="009E6867"/>
    <w:rsid w:val="009E6DA4"/>
    <w:rsid w:val="009E7BEA"/>
    <w:rsid w:val="009F1786"/>
    <w:rsid w:val="009F1AC6"/>
    <w:rsid w:val="009F21EB"/>
    <w:rsid w:val="009F4D3D"/>
    <w:rsid w:val="009F6710"/>
    <w:rsid w:val="009F6B19"/>
    <w:rsid w:val="009F6E7E"/>
    <w:rsid w:val="009F7E16"/>
    <w:rsid w:val="00A00C1A"/>
    <w:rsid w:val="00A017DE"/>
    <w:rsid w:val="00A02A29"/>
    <w:rsid w:val="00A06B2F"/>
    <w:rsid w:val="00A072AE"/>
    <w:rsid w:val="00A074D3"/>
    <w:rsid w:val="00A07E87"/>
    <w:rsid w:val="00A10196"/>
    <w:rsid w:val="00A1210C"/>
    <w:rsid w:val="00A14ADD"/>
    <w:rsid w:val="00A150AE"/>
    <w:rsid w:val="00A157F3"/>
    <w:rsid w:val="00A1617A"/>
    <w:rsid w:val="00A16582"/>
    <w:rsid w:val="00A17697"/>
    <w:rsid w:val="00A209E6"/>
    <w:rsid w:val="00A21DB6"/>
    <w:rsid w:val="00A2213E"/>
    <w:rsid w:val="00A22E66"/>
    <w:rsid w:val="00A23CB6"/>
    <w:rsid w:val="00A23FF1"/>
    <w:rsid w:val="00A248F1"/>
    <w:rsid w:val="00A251EE"/>
    <w:rsid w:val="00A258FB"/>
    <w:rsid w:val="00A26777"/>
    <w:rsid w:val="00A2763B"/>
    <w:rsid w:val="00A30AFB"/>
    <w:rsid w:val="00A32139"/>
    <w:rsid w:val="00A3341E"/>
    <w:rsid w:val="00A336B4"/>
    <w:rsid w:val="00A33B31"/>
    <w:rsid w:val="00A35083"/>
    <w:rsid w:val="00A372CF"/>
    <w:rsid w:val="00A37454"/>
    <w:rsid w:val="00A439F6"/>
    <w:rsid w:val="00A44557"/>
    <w:rsid w:val="00A447E5"/>
    <w:rsid w:val="00A4635F"/>
    <w:rsid w:val="00A4699A"/>
    <w:rsid w:val="00A4797E"/>
    <w:rsid w:val="00A508BA"/>
    <w:rsid w:val="00A51E8A"/>
    <w:rsid w:val="00A51EFE"/>
    <w:rsid w:val="00A532A1"/>
    <w:rsid w:val="00A54C99"/>
    <w:rsid w:val="00A550E8"/>
    <w:rsid w:val="00A55298"/>
    <w:rsid w:val="00A55366"/>
    <w:rsid w:val="00A57006"/>
    <w:rsid w:val="00A57D2E"/>
    <w:rsid w:val="00A60BE0"/>
    <w:rsid w:val="00A6631C"/>
    <w:rsid w:val="00A663E8"/>
    <w:rsid w:val="00A6684B"/>
    <w:rsid w:val="00A70F50"/>
    <w:rsid w:val="00A71330"/>
    <w:rsid w:val="00A73261"/>
    <w:rsid w:val="00A73B0E"/>
    <w:rsid w:val="00A743BF"/>
    <w:rsid w:val="00A77BC4"/>
    <w:rsid w:val="00A8056A"/>
    <w:rsid w:val="00A80AA5"/>
    <w:rsid w:val="00A814C4"/>
    <w:rsid w:val="00A84B02"/>
    <w:rsid w:val="00A84FBE"/>
    <w:rsid w:val="00A8743B"/>
    <w:rsid w:val="00A91140"/>
    <w:rsid w:val="00A95CA3"/>
    <w:rsid w:val="00A9725E"/>
    <w:rsid w:val="00A977E4"/>
    <w:rsid w:val="00A97B56"/>
    <w:rsid w:val="00AA1031"/>
    <w:rsid w:val="00AB0966"/>
    <w:rsid w:val="00AB11C8"/>
    <w:rsid w:val="00AB4B8C"/>
    <w:rsid w:val="00AB5E10"/>
    <w:rsid w:val="00AB705F"/>
    <w:rsid w:val="00AB73EF"/>
    <w:rsid w:val="00AB765B"/>
    <w:rsid w:val="00AB7CC1"/>
    <w:rsid w:val="00AC148E"/>
    <w:rsid w:val="00AC1FC6"/>
    <w:rsid w:val="00AC3D80"/>
    <w:rsid w:val="00AC4DAA"/>
    <w:rsid w:val="00AC5044"/>
    <w:rsid w:val="00AC505C"/>
    <w:rsid w:val="00AC5C31"/>
    <w:rsid w:val="00AD2145"/>
    <w:rsid w:val="00AD2151"/>
    <w:rsid w:val="00AD2ACA"/>
    <w:rsid w:val="00AD3E5C"/>
    <w:rsid w:val="00AD4D59"/>
    <w:rsid w:val="00AD59A0"/>
    <w:rsid w:val="00AE2FCC"/>
    <w:rsid w:val="00AE3729"/>
    <w:rsid w:val="00AE3851"/>
    <w:rsid w:val="00AE78E1"/>
    <w:rsid w:val="00AF01E4"/>
    <w:rsid w:val="00AF0287"/>
    <w:rsid w:val="00AF3E8F"/>
    <w:rsid w:val="00AF4F64"/>
    <w:rsid w:val="00AF506E"/>
    <w:rsid w:val="00AF6F1E"/>
    <w:rsid w:val="00AF7A0E"/>
    <w:rsid w:val="00AF7BDA"/>
    <w:rsid w:val="00B004C8"/>
    <w:rsid w:val="00B02560"/>
    <w:rsid w:val="00B03D62"/>
    <w:rsid w:val="00B04977"/>
    <w:rsid w:val="00B04E1B"/>
    <w:rsid w:val="00B055A1"/>
    <w:rsid w:val="00B0642E"/>
    <w:rsid w:val="00B07944"/>
    <w:rsid w:val="00B109C0"/>
    <w:rsid w:val="00B11642"/>
    <w:rsid w:val="00B13034"/>
    <w:rsid w:val="00B13FE5"/>
    <w:rsid w:val="00B14589"/>
    <w:rsid w:val="00B15D7D"/>
    <w:rsid w:val="00B16602"/>
    <w:rsid w:val="00B17E52"/>
    <w:rsid w:val="00B21A92"/>
    <w:rsid w:val="00B21AE0"/>
    <w:rsid w:val="00B222E6"/>
    <w:rsid w:val="00B22625"/>
    <w:rsid w:val="00B2323A"/>
    <w:rsid w:val="00B254F5"/>
    <w:rsid w:val="00B2668E"/>
    <w:rsid w:val="00B26907"/>
    <w:rsid w:val="00B26A15"/>
    <w:rsid w:val="00B303D5"/>
    <w:rsid w:val="00B30EC8"/>
    <w:rsid w:val="00B33F0A"/>
    <w:rsid w:val="00B340AA"/>
    <w:rsid w:val="00B3439F"/>
    <w:rsid w:val="00B347D8"/>
    <w:rsid w:val="00B41737"/>
    <w:rsid w:val="00B41F6E"/>
    <w:rsid w:val="00B42C80"/>
    <w:rsid w:val="00B43638"/>
    <w:rsid w:val="00B4595A"/>
    <w:rsid w:val="00B46589"/>
    <w:rsid w:val="00B477A3"/>
    <w:rsid w:val="00B50275"/>
    <w:rsid w:val="00B517C2"/>
    <w:rsid w:val="00B521C9"/>
    <w:rsid w:val="00B52AD6"/>
    <w:rsid w:val="00B52B80"/>
    <w:rsid w:val="00B52B84"/>
    <w:rsid w:val="00B534BE"/>
    <w:rsid w:val="00B56C6C"/>
    <w:rsid w:val="00B579DF"/>
    <w:rsid w:val="00B61D57"/>
    <w:rsid w:val="00B654A7"/>
    <w:rsid w:val="00B664E4"/>
    <w:rsid w:val="00B67F8E"/>
    <w:rsid w:val="00B70836"/>
    <w:rsid w:val="00B70F3D"/>
    <w:rsid w:val="00B71FBE"/>
    <w:rsid w:val="00B73F59"/>
    <w:rsid w:val="00B75CCD"/>
    <w:rsid w:val="00B76796"/>
    <w:rsid w:val="00B76AFF"/>
    <w:rsid w:val="00B841B0"/>
    <w:rsid w:val="00B85447"/>
    <w:rsid w:val="00B85FAA"/>
    <w:rsid w:val="00B86BB0"/>
    <w:rsid w:val="00B87A0A"/>
    <w:rsid w:val="00B901F5"/>
    <w:rsid w:val="00B91224"/>
    <w:rsid w:val="00B9239C"/>
    <w:rsid w:val="00B92B26"/>
    <w:rsid w:val="00B93251"/>
    <w:rsid w:val="00B94F85"/>
    <w:rsid w:val="00B96CC0"/>
    <w:rsid w:val="00BA111D"/>
    <w:rsid w:val="00BA3908"/>
    <w:rsid w:val="00BA42AA"/>
    <w:rsid w:val="00BA7DB3"/>
    <w:rsid w:val="00BB1150"/>
    <w:rsid w:val="00BB1D6A"/>
    <w:rsid w:val="00BB32EA"/>
    <w:rsid w:val="00BB52D2"/>
    <w:rsid w:val="00BB53DB"/>
    <w:rsid w:val="00BB61FC"/>
    <w:rsid w:val="00BB66C0"/>
    <w:rsid w:val="00BC066B"/>
    <w:rsid w:val="00BC1436"/>
    <w:rsid w:val="00BC398F"/>
    <w:rsid w:val="00BD115D"/>
    <w:rsid w:val="00BD25C7"/>
    <w:rsid w:val="00BD2B10"/>
    <w:rsid w:val="00BD3828"/>
    <w:rsid w:val="00BD6F79"/>
    <w:rsid w:val="00BD71AB"/>
    <w:rsid w:val="00BD7202"/>
    <w:rsid w:val="00BE4F31"/>
    <w:rsid w:val="00BE52EE"/>
    <w:rsid w:val="00BE6194"/>
    <w:rsid w:val="00BE63AB"/>
    <w:rsid w:val="00BE6828"/>
    <w:rsid w:val="00BE7274"/>
    <w:rsid w:val="00BF0A66"/>
    <w:rsid w:val="00BF21C3"/>
    <w:rsid w:val="00BF3AF3"/>
    <w:rsid w:val="00BF5DF5"/>
    <w:rsid w:val="00BF68EE"/>
    <w:rsid w:val="00BF6EEA"/>
    <w:rsid w:val="00C00620"/>
    <w:rsid w:val="00C01130"/>
    <w:rsid w:val="00C01E3C"/>
    <w:rsid w:val="00C04132"/>
    <w:rsid w:val="00C06E4C"/>
    <w:rsid w:val="00C070D2"/>
    <w:rsid w:val="00C07185"/>
    <w:rsid w:val="00C073EF"/>
    <w:rsid w:val="00C11706"/>
    <w:rsid w:val="00C12916"/>
    <w:rsid w:val="00C144D4"/>
    <w:rsid w:val="00C147C1"/>
    <w:rsid w:val="00C14846"/>
    <w:rsid w:val="00C178AC"/>
    <w:rsid w:val="00C20891"/>
    <w:rsid w:val="00C20E4A"/>
    <w:rsid w:val="00C20E5B"/>
    <w:rsid w:val="00C21897"/>
    <w:rsid w:val="00C21A8A"/>
    <w:rsid w:val="00C27004"/>
    <w:rsid w:val="00C2795F"/>
    <w:rsid w:val="00C27CF1"/>
    <w:rsid w:val="00C31948"/>
    <w:rsid w:val="00C31C62"/>
    <w:rsid w:val="00C320A2"/>
    <w:rsid w:val="00C33E06"/>
    <w:rsid w:val="00C33F5B"/>
    <w:rsid w:val="00C354FD"/>
    <w:rsid w:val="00C3776B"/>
    <w:rsid w:val="00C403CC"/>
    <w:rsid w:val="00C430BC"/>
    <w:rsid w:val="00C43FE1"/>
    <w:rsid w:val="00C444E6"/>
    <w:rsid w:val="00C44FB7"/>
    <w:rsid w:val="00C457A3"/>
    <w:rsid w:val="00C458CB"/>
    <w:rsid w:val="00C45EBD"/>
    <w:rsid w:val="00C46618"/>
    <w:rsid w:val="00C46729"/>
    <w:rsid w:val="00C50789"/>
    <w:rsid w:val="00C521F7"/>
    <w:rsid w:val="00C52729"/>
    <w:rsid w:val="00C53D57"/>
    <w:rsid w:val="00C54386"/>
    <w:rsid w:val="00C550C9"/>
    <w:rsid w:val="00C57335"/>
    <w:rsid w:val="00C57876"/>
    <w:rsid w:val="00C6032C"/>
    <w:rsid w:val="00C60BB8"/>
    <w:rsid w:val="00C6308E"/>
    <w:rsid w:val="00C63603"/>
    <w:rsid w:val="00C64B94"/>
    <w:rsid w:val="00C654C8"/>
    <w:rsid w:val="00C659A1"/>
    <w:rsid w:val="00C67816"/>
    <w:rsid w:val="00C67DCA"/>
    <w:rsid w:val="00C71DEE"/>
    <w:rsid w:val="00C720D9"/>
    <w:rsid w:val="00C73BC2"/>
    <w:rsid w:val="00C73FBE"/>
    <w:rsid w:val="00C741C8"/>
    <w:rsid w:val="00C74316"/>
    <w:rsid w:val="00C744A0"/>
    <w:rsid w:val="00C75479"/>
    <w:rsid w:val="00C765F8"/>
    <w:rsid w:val="00C7689C"/>
    <w:rsid w:val="00C81645"/>
    <w:rsid w:val="00C81B1D"/>
    <w:rsid w:val="00C81BED"/>
    <w:rsid w:val="00C82EF6"/>
    <w:rsid w:val="00C8663A"/>
    <w:rsid w:val="00C867FC"/>
    <w:rsid w:val="00C86A19"/>
    <w:rsid w:val="00C87F97"/>
    <w:rsid w:val="00C90EB9"/>
    <w:rsid w:val="00C9100B"/>
    <w:rsid w:val="00C95C45"/>
    <w:rsid w:val="00C95EA8"/>
    <w:rsid w:val="00CA48D8"/>
    <w:rsid w:val="00CA497E"/>
    <w:rsid w:val="00CA4C2B"/>
    <w:rsid w:val="00CA4D3F"/>
    <w:rsid w:val="00CA608E"/>
    <w:rsid w:val="00CA6E78"/>
    <w:rsid w:val="00CB2741"/>
    <w:rsid w:val="00CB4E06"/>
    <w:rsid w:val="00CC0DCD"/>
    <w:rsid w:val="00CC2278"/>
    <w:rsid w:val="00CC28FC"/>
    <w:rsid w:val="00CC3417"/>
    <w:rsid w:val="00CC3470"/>
    <w:rsid w:val="00CC3DC1"/>
    <w:rsid w:val="00CC5509"/>
    <w:rsid w:val="00CC6DF6"/>
    <w:rsid w:val="00CC7B93"/>
    <w:rsid w:val="00CD0044"/>
    <w:rsid w:val="00CD0369"/>
    <w:rsid w:val="00CD1256"/>
    <w:rsid w:val="00CD4AF9"/>
    <w:rsid w:val="00CD560F"/>
    <w:rsid w:val="00CD5712"/>
    <w:rsid w:val="00CD7736"/>
    <w:rsid w:val="00CD7CBC"/>
    <w:rsid w:val="00CE03E5"/>
    <w:rsid w:val="00CE17B6"/>
    <w:rsid w:val="00CE4134"/>
    <w:rsid w:val="00CE50C4"/>
    <w:rsid w:val="00CE7B62"/>
    <w:rsid w:val="00CE7CC4"/>
    <w:rsid w:val="00CF0277"/>
    <w:rsid w:val="00CF1B2B"/>
    <w:rsid w:val="00CF1C4B"/>
    <w:rsid w:val="00CF29E5"/>
    <w:rsid w:val="00CF38B5"/>
    <w:rsid w:val="00CF4536"/>
    <w:rsid w:val="00CF7C25"/>
    <w:rsid w:val="00D10B36"/>
    <w:rsid w:val="00D11B84"/>
    <w:rsid w:val="00D11FBD"/>
    <w:rsid w:val="00D12385"/>
    <w:rsid w:val="00D16D45"/>
    <w:rsid w:val="00D17D9D"/>
    <w:rsid w:val="00D20347"/>
    <w:rsid w:val="00D220F0"/>
    <w:rsid w:val="00D22E33"/>
    <w:rsid w:val="00D22FC2"/>
    <w:rsid w:val="00D22FC6"/>
    <w:rsid w:val="00D23009"/>
    <w:rsid w:val="00D23B66"/>
    <w:rsid w:val="00D26079"/>
    <w:rsid w:val="00D269DF"/>
    <w:rsid w:val="00D30D71"/>
    <w:rsid w:val="00D312C7"/>
    <w:rsid w:val="00D31CC1"/>
    <w:rsid w:val="00D33DDF"/>
    <w:rsid w:val="00D40015"/>
    <w:rsid w:val="00D40520"/>
    <w:rsid w:val="00D4231D"/>
    <w:rsid w:val="00D4506B"/>
    <w:rsid w:val="00D45C08"/>
    <w:rsid w:val="00D461E7"/>
    <w:rsid w:val="00D51AB5"/>
    <w:rsid w:val="00D52939"/>
    <w:rsid w:val="00D52C87"/>
    <w:rsid w:val="00D533C4"/>
    <w:rsid w:val="00D539FC"/>
    <w:rsid w:val="00D54718"/>
    <w:rsid w:val="00D54BCE"/>
    <w:rsid w:val="00D54DC1"/>
    <w:rsid w:val="00D55164"/>
    <w:rsid w:val="00D55896"/>
    <w:rsid w:val="00D55C49"/>
    <w:rsid w:val="00D55F32"/>
    <w:rsid w:val="00D61B23"/>
    <w:rsid w:val="00D66298"/>
    <w:rsid w:val="00D66D8D"/>
    <w:rsid w:val="00D67063"/>
    <w:rsid w:val="00D70366"/>
    <w:rsid w:val="00D70444"/>
    <w:rsid w:val="00D70A32"/>
    <w:rsid w:val="00D71157"/>
    <w:rsid w:val="00D711A6"/>
    <w:rsid w:val="00D712AF"/>
    <w:rsid w:val="00D73399"/>
    <w:rsid w:val="00D77293"/>
    <w:rsid w:val="00D82133"/>
    <w:rsid w:val="00D835C6"/>
    <w:rsid w:val="00D841C1"/>
    <w:rsid w:val="00D854E9"/>
    <w:rsid w:val="00D86745"/>
    <w:rsid w:val="00D90155"/>
    <w:rsid w:val="00D90163"/>
    <w:rsid w:val="00D91C00"/>
    <w:rsid w:val="00D93DBD"/>
    <w:rsid w:val="00D94A9F"/>
    <w:rsid w:val="00D94D54"/>
    <w:rsid w:val="00D95753"/>
    <w:rsid w:val="00D97FC8"/>
    <w:rsid w:val="00DA0C4C"/>
    <w:rsid w:val="00DA22FF"/>
    <w:rsid w:val="00DA71B7"/>
    <w:rsid w:val="00DB1F1E"/>
    <w:rsid w:val="00DB2AEF"/>
    <w:rsid w:val="00DB2CDA"/>
    <w:rsid w:val="00DB3038"/>
    <w:rsid w:val="00DB6600"/>
    <w:rsid w:val="00DB7030"/>
    <w:rsid w:val="00DC3F16"/>
    <w:rsid w:val="00DC58AA"/>
    <w:rsid w:val="00DC7154"/>
    <w:rsid w:val="00DC75AF"/>
    <w:rsid w:val="00DC7B57"/>
    <w:rsid w:val="00DD2746"/>
    <w:rsid w:val="00DD29D8"/>
    <w:rsid w:val="00DD2FE4"/>
    <w:rsid w:val="00DD45F2"/>
    <w:rsid w:val="00DD6515"/>
    <w:rsid w:val="00DE0CFA"/>
    <w:rsid w:val="00DE23DB"/>
    <w:rsid w:val="00DE30FE"/>
    <w:rsid w:val="00DE5EE8"/>
    <w:rsid w:val="00DF1746"/>
    <w:rsid w:val="00DF1790"/>
    <w:rsid w:val="00DF18E8"/>
    <w:rsid w:val="00DF232D"/>
    <w:rsid w:val="00DF4A98"/>
    <w:rsid w:val="00DF764F"/>
    <w:rsid w:val="00E00736"/>
    <w:rsid w:val="00E01081"/>
    <w:rsid w:val="00E01FDD"/>
    <w:rsid w:val="00E023CD"/>
    <w:rsid w:val="00E0637B"/>
    <w:rsid w:val="00E07180"/>
    <w:rsid w:val="00E07A7D"/>
    <w:rsid w:val="00E10C64"/>
    <w:rsid w:val="00E13651"/>
    <w:rsid w:val="00E14518"/>
    <w:rsid w:val="00E150D2"/>
    <w:rsid w:val="00E1514F"/>
    <w:rsid w:val="00E1624D"/>
    <w:rsid w:val="00E203E7"/>
    <w:rsid w:val="00E21C5B"/>
    <w:rsid w:val="00E26E5F"/>
    <w:rsid w:val="00E27170"/>
    <w:rsid w:val="00E273B6"/>
    <w:rsid w:val="00E27FA0"/>
    <w:rsid w:val="00E31335"/>
    <w:rsid w:val="00E320D4"/>
    <w:rsid w:val="00E32D5F"/>
    <w:rsid w:val="00E3519F"/>
    <w:rsid w:val="00E40A42"/>
    <w:rsid w:val="00E40C30"/>
    <w:rsid w:val="00E43976"/>
    <w:rsid w:val="00E45351"/>
    <w:rsid w:val="00E510A8"/>
    <w:rsid w:val="00E53096"/>
    <w:rsid w:val="00E54CCB"/>
    <w:rsid w:val="00E566ED"/>
    <w:rsid w:val="00E56923"/>
    <w:rsid w:val="00E56DD4"/>
    <w:rsid w:val="00E603C4"/>
    <w:rsid w:val="00E61E13"/>
    <w:rsid w:val="00E645B4"/>
    <w:rsid w:val="00E64744"/>
    <w:rsid w:val="00E655E4"/>
    <w:rsid w:val="00E66A3C"/>
    <w:rsid w:val="00E6743E"/>
    <w:rsid w:val="00E67524"/>
    <w:rsid w:val="00E70146"/>
    <w:rsid w:val="00E715A3"/>
    <w:rsid w:val="00E7204B"/>
    <w:rsid w:val="00E73415"/>
    <w:rsid w:val="00E74F9A"/>
    <w:rsid w:val="00E7502E"/>
    <w:rsid w:val="00E77DBF"/>
    <w:rsid w:val="00E8422B"/>
    <w:rsid w:val="00E865F0"/>
    <w:rsid w:val="00E87C4E"/>
    <w:rsid w:val="00E90F1E"/>
    <w:rsid w:val="00E9274B"/>
    <w:rsid w:val="00E92AAD"/>
    <w:rsid w:val="00E92B16"/>
    <w:rsid w:val="00E9369F"/>
    <w:rsid w:val="00E94F7A"/>
    <w:rsid w:val="00E94FC0"/>
    <w:rsid w:val="00E9727D"/>
    <w:rsid w:val="00E9737E"/>
    <w:rsid w:val="00EA0FC0"/>
    <w:rsid w:val="00EA1319"/>
    <w:rsid w:val="00EA16DD"/>
    <w:rsid w:val="00EA225F"/>
    <w:rsid w:val="00EA23AE"/>
    <w:rsid w:val="00EA2B48"/>
    <w:rsid w:val="00EA3D3F"/>
    <w:rsid w:val="00EA4653"/>
    <w:rsid w:val="00EA4955"/>
    <w:rsid w:val="00EA5817"/>
    <w:rsid w:val="00EA70A3"/>
    <w:rsid w:val="00EA75A0"/>
    <w:rsid w:val="00EA7A42"/>
    <w:rsid w:val="00EA7E99"/>
    <w:rsid w:val="00EB27F5"/>
    <w:rsid w:val="00EB4DE3"/>
    <w:rsid w:val="00EB53DB"/>
    <w:rsid w:val="00EB601E"/>
    <w:rsid w:val="00EC0613"/>
    <w:rsid w:val="00EC1147"/>
    <w:rsid w:val="00EC5759"/>
    <w:rsid w:val="00EC63FF"/>
    <w:rsid w:val="00ED0046"/>
    <w:rsid w:val="00ED1B4E"/>
    <w:rsid w:val="00ED392F"/>
    <w:rsid w:val="00ED4253"/>
    <w:rsid w:val="00ED612E"/>
    <w:rsid w:val="00ED662C"/>
    <w:rsid w:val="00ED739D"/>
    <w:rsid w:val="00ED7B95"/>
    <w:rsid w:val="00EE0D00"/>
    <w:rsid w:val="00EE135F"/>
    <w:rsid w:val="00EE27CA"/>
    <w:rsid w:val="00EE302C"/>
    <w:rsid w:val="00EE55CE"/>
    <w:rsid w:val="00EE6480"/>
    <w:rsid w:val="00EE7ACB"/>
    <w:rsid w:val="00EE7ADA"/>
    <w:rsid w:val="00EF142E"/>
    <w:rsid w:val="00EF1827"/>
    <w:rsid w:val="00EF2D0E"/>
    <w:rsid w:val="00EF2E22"/>
    <w:rsid w:val="00EF2F20"/>
    <w:rsid w:val="00EF43DD"/>
    <w:rsid w:val="00EF6291"/>
    <w:rsid w:val="00F011E7"/>
    <w:rsid w:val="00F02A0B"/>
    <w:rsid w:val="00F02E47"/>
    <w:rsid w:val="00F0645C"/>
    <w:rsid w:val="00F12296"/>
    <w:rsid w:val="00F12AC1"/>
    <w:rsid w:val="00F12B1A"/>
    <w:rsid w:val="00F13173"/>
    <w:rsid w:val="00F140A3"/>
    <w:rsid w:val="00F14E84"/>
    <w:rsid w:val="00F16269"/>
    <w:rsid w:val="00F220E5"/>
    <w:rsid w:val="00F2239C"/>
    <w:rsid w:val="00F2342B"/>
    <w:rsid w:val="00F2361A"/>
    <w:rsid w:val="00F26545"/>
    <w:rsid w:val="00F26D02"/>
    <w:rsid w:val="00F3217F"/>
    <w:rsid w:val="00F330F0"/>
    <w:rsid w:val="00F33293"/>
    <w:rsid w:val="00F34B5B"/>
    <w:rsid w:val="00F34F9F"/>
    <w:rsid w:val="00F433C6"/>
    <w:rsid w:val="00F43EBE"/>
    <w:rsid w:val="00F445A5"/>
    <w:rsid w:val="00F45F3B"/>
    <w:rsid w:val="00F46338"/>
    <w:rsid w:val="00F47C6C"/>
    <w:rsid w:val="00F50CFC"/>
    <w:rsid w:val="00F52B7A"/>
    <w:rsid w:val="00F53738"/>
    <w:rsid w:val="00F604DE"/>
    <w:rsid w:val="00F605BC"/>
    <w:rsid w:val="00F61D85"/>
    <w:rsid w:val="00F624C4"/>
    <w:rsid w:val="00F63FDD"/>
    <w:rsid w:val="00F6534B"/>
    <w:rsid w:val="00F65B90"/>
    <w:rsid w:val="00F6775C"/>
    <w:rsid w:val="00F678BD"/>
    <w:rsid w:val="00F67B13"/>
    <w:rsid w:val="00F7287A"/>
    <w:rsid w:val="00F73429"/>
    <w:rsid w:val="00F76B0B"/>
    <w:rsid w:val="00F800CB"/>
    <w:rsid w:val="00F82CDA"/>
    <w:rsid w:val="00F83A68"/>
    <w:rsid w:val="00F84AA5"/>
    <w:rsid w:val="00F8664E"/>
    <w:rsid w:val="00F8799D"/>
    <w:rsid w:val="00F90386"/>
    <w:rsid w:val="00F90F63"/>
    <w:rsid w:val="00F91AA7"/>
    <w:rsid w:val="00F95BD7"/>
    <w:rsid w:val="00F96C91"/>
    <w:rsid w:val="00FA0719"/>
    <w:rsid w:val="00FA0A42"/>
    <w:rsid w:val="00FA2095"/>
    <w:rsid w:val="00FA2825"/>
    <w:rsid w:val="00FA39FC"/>
    <w:rsid w:val="00FA45FA"/>
    <w:rsid w:val="00FA4A4E"/>
    <w:rsid w:val="00FB1452"/>
    <w:rsid w:val="00FB29ED"/>
    <w:rsid w:val="00FB48FE"/>
    <w:rsid w:val="00FB5468"/>
    <w:rsid w:val="00FB5F4D"/>
    <w:rsid w:val="00FB6664"/>
    <w:rsid w:val="00FC012D"/>
    <w:rsid w:val="00FC27B4"/>
    <w:rsid w:val="00FC4A08"/>
    <w:rsid w:val="00FC6EC5"/>
    <w:rsid w:val="00FD2AAC"/>
    <w:rsid w:val="00FD2F0E"/>
    <w:rsid w:val="00FD4ED5"/>
    <w:rsid w:val="00FD69EA"/>
    <w:rsid w:val="00FD7DD3"/>
    <w:rsid w:val="00FE24B8"/>
    <w:rsid w:val="00FE2666"/>
    <w:rsid w:val="00FE375C"/>
    <w:rsid w:val="00FE37BB"/>
    <w:rsid w:val="00FE6C07"/>
    <w:rsid w:val="00FE7A2A"/>
    <w:rsid w:val="00FF23C0"/>
    <w:rsid w:val="00FF3384"/>
    <w:rsid w:val="00FF4B2A"/>
    <w:rsid w:val="00FF7932"/>
    <w:rsid w:val="0CEE51B7"/>
    <w:rsid w:val="1F4503A5"/>
    <w:rsid w:val="2B583416"/>
    <w:rsid w:val="34402C3B"/>
    <w:rsid w:val="356B2F7A"/>
    <w:rsid w:val="3C2553DE"/>
    <w:rsid w:val="40AA6065"/>
    <w:rsid w:val="44197059"/>
    <w:rsid w:val="69C214A4"/>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A0BFC1"/>
  <w15:docId w15:val="{AFEB09D6-712C-4466-8F96-43B213D8D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d-ID" w:eastAsia="id-ID"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qFormat="1"/>
    <w:lsdException w:name="footer" w:semiHidden="1" w:uiPriority="99"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4"/>
      <w:szCs w:val="24"/>
      <w:lang w:val="en-US" w:eastAsia="en-US"/>
    </w:rPr>
  </w:style>
  <w:style w:type="paragraph" w:styleId="Heading1">
    <w:name w:val="heading 1"/>
    <w:basedOn w:val="Normal"/>
    <w:next w:val="Normal"/>
    <w:link w:val="Heading1Char"/>
    <w:qFormat/>
    <w:pPr>
      <w:keepNext/>
      <w:tabs>
        <w:tab w:val="left" w:pos="1080"/>
      </w:tabs>
      <w:spacing w:line="360" w:lineRule="auto"/>
      <w:ind w:left="1080" w:hanging="720"/>
      <w:jc w:val="both"/>
      <w:outlineLvl w:val="0"/>
    </w:pPr>
    <w:rPr>
      <w:rFonts w:ascii="Tahoma" w:hAnsi="Tahoma" w:cs="Tahoma"/>
      <w:b/>
      <w:bCs/>
    </w:rPr>
  </w:style>
  <w:style w:type="paragraph" w:styleId="Heading2">
    <w:name w:val="heading 2"/>
    <w:basedOn w:val="Normal"/>
    <w:next w:val="Normal"/>
    <w:link w:val="Heading2Char"/>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pPr>
      <w:keepNext/>
      <w:spacing w:line="360" w:lineRule="auto"/>
      <w:ind w:left="360" w:hanging="360"/>
      <w:outlineLvl w:val="2"/>
    </w:pPr>
    <w:rPr>
      <w:rFonts w:ascii="Tahoma" w:hAnsi="Tahoma" w:cs="Tahoma"/>
      <w:b/>
      <w:bCs/>
    </w:rPr>
  </w:style>
  <w:style w:type="paragraph" w:styleId="Heading4">
    <w:name w:val="heading 4"/>
    <w:basedOn w:val="Normal"/>
    <w:next w:val="Normal"/>
    <w:link w:val="Heading4Char"/>
    <w:qFormat/>
    <w:pPr>
      <w:keepNext/>
      <w:spacing w:line="360" w:lineRule="auto"/>
      <w:ind w:left="1260" w:hanging="900"/>
      <w:jc w:val="both"/>
      <w:outlineLvl w:val="3"/>
    </w:pPr>
    <w:rPr>
      <w:rFonts w:ascii="Tahoma" w:hAnsi="Tahoma" w:cs="Tahoma"/>
      <w:b/>
      <w:bCs/>
    </w:rPr>
  </w:style>
  <w:style w:type="paragraph" w:styleId="Heading5">
    <w:name w:val="heading 5"/>
    <w:basedOn w:val="Normal"/>
    <w:next w:val="Normal"/>
    <w:link w:val="Heading5Char"/>
    <w:qFormat/>
    <w:pPr>
      <w:keepNext/>
      <w:spacing w:line="360" w:lineRule="auto"/>
      <w:jc w:val="both"/>
      <w:outlineLvl w:val="4"/>
    </w:pPr>
    <w:rPr>
      <w:rFonts w:ascii="Tahoma" w:hAnsi="Tahoma" w:cs="Tahoma"/>
      <w:b/>
      <w:bCs/>
    </w:rPr>
  </w:style>
  <w:style w:type="paragraph" w:styleId="Heading6">
    <w:name w:val="heading 6"/>
    <w:basedOn w:val="Normal"/>
    <w:next w:val="Normal"/>
    <w:link w:val="Heading6Char"/>
    <w:unhideWhenUsed/>
    <w:qFormat/>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unhideWhenUsed/>
    <w:qFormat/>
    <w:pPr>
      <w:spacing w:after="120"/>
    </w:pPr>
    <w:rPr>
      <w:rFonts w:ascii="Tahoma" w:hAnsi="Tahoma" w:cs="Tahoma"/>
    </w:rPr>
  </w:style>
  <w:style w:type="paragraph" w:styleId="BodyTextIndent">
    <w:name w:val="Body Text Indent"/>
    <w:basedOn w:val="Normal"/>
    <w:link w:val="BodyTextIndentChar"/>
    <w:qFormat/>
    <w:pPr>
      <w:spacing w:after="120"/>
      <w:ind w:left="283"/>
    </w:pPr>
  </w:style>
  <w:style w:type="paragraph" w:styleId="BodyTextIndent2">
    <w:name w:val="Body Text Indent 2"/>
    <w:basedOn w:val="Normal"/>
    <w:qFormat/>
    <w:pPr>
      <w:ind w:left="540" w:hanging="540"/>
    </w:pPr>
  </w:style>
  <w:style w:type="paragraph" w:styleId="BodyTextIndent3">
    <w:name w:val="Body Text Indent 3"/>
    <w:basedOn w:val="Normal"/>
    <w:link w:val="BodyTextIndent3Char"/>
    <w:qFormat/>
    <w:pPr>
      <w:spacing w:line="360" w:lineRule="auto"/>
      <w:ind w:left="1440" w:hanging="360"/>
      <w:jc w:val="both"/>
    </w:pPr>
    <w:rPr>
      <w:rFonts w:ascii="Tahoma" w:hAnsi="Tahoma" w:cs="Tahoma"/>
    </w:rPr>
  </w:style>
  <w:style w:type="paragraph" w:styleId="Caption">
    <w:name w:val="caption"/>
    <w:basedOn w:val="Normal"/>
    <w:next w:val="Normal"/>
    <w:qFormat/>
    <w:pPr>
      <w:spacing w:line="360" w:lineRule="auto"/>
      <w:jc w:val="both"/>
    </w:pPr>
    <w:rPr>
      <w:rFonts w:ascii="Arial" w:hAnsi="Arial"/>
      <w:b/>
      <w:bCs/>
      <w:sz w:val="22"/>
      <w:szCs w:val="20"/>
    </w:rPr>
  </w:style>
  <w:style w:type="paragraph" w:styleId="DocumentMap">
    <w:name w:val="Document Map"/>
    <w:basedOn w:val="Normal"/>
    <w:link w:val="DocumentMapChar"/>
    <w:qFormat/>
    <w:rPr>
      <w:rFonts w:ascii="Tahoma" w:hAnsi="Tahoma" w:cs="Tahoma"/>
      <w:sz w:val="16"/>
      <w:szCs w:val="16"/>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uiPriority w:val="99"/>
    <w:qFormat/>
    <w:pPr>
      <w:tabs>
        <w:tab w:val="center" w:pos="4513"/>
        <w:tab w:val="right" w:pos="9026"/>
      </w:tabs>
    </w:pPr>
  </w:style>
  <w:style w:type="paragraph" w:styleId="ListBullet">
    <w:name w:val="List Bullet"/>
    <w:basedOn w:val="Normal"/>
    <w:qFormat/>
    <w:pPr>
      <w:numPr>
        <w:numId w:val="1"/>
      </w:numPr>
      <w:spacing w:line="360" w:lineRule="auto"/>
      <w:jc w:val="both"/>
    </w:pPr>
    <w:rPr>
      <w:rFonts w:ascii="Arial" w:hAnsi="Arial"/>
    </w:rPr>
  </w:style>
  <w:style w:type="paragraph" w:styleId="NormalWeb">
    <w:name w:val="Normal (Web)"/>
    <w:basedOn w:val="Normal"/>
    <w:uiPriority w:val="99"/>
    <w:qFormat/>
    <w:pPr>
      <w:spacing w:before="100" w:beforeAutospacing="1" w:after="100" w:afterAutospacing="1"/>
    </w:pPr>
    <w:rPr>
      <w:rFonts w:ascii="Calibri" w:hAnsi="Calibri"/>
    </w:rPr>
  </w:style>
  <w:style w:type="paragraph" w:styleId="Title">
    <w:name w:val="Title"/>
    <w:basedOn w:val="Normal"/>
    <w:link w:val="TitleChar"/>
    <w:qFormat/>
    <w:pPr>
      <w:jc w:val="center"/>
    </w:pPr>
    <w:rPr>
      <w:rFonts w:ascii="Arial" w:hAnsi="Arial" w:cs="Arial"/>
      <w:b/>
      <w:bCs/>
    </w:rPr>
  </w:style>
  <w:style w:type="character" w:styleId="FollowedHyperlink">
    <w:name w:val="FollowedHyperlink"/>
    <w:uiPriority w:val="99"/>
    <w:unhideWhenUsed/>
    <w:qFormat/>
    <w:rPr>
      <w:color w:val="800080"/>
      <w:u w:val="single"/>
    </w:rPr>
  </w:style>
  <w:style w:type="character" w:styleId="Hyperlink">
    <w:name w:val="Hyperlink"/>
    <w:uiPriority w:val="99"/>
    <w:unhideWhenUsed/>
    <w:qFormat/>
    <w:rPr>
      <w:color w:val="0000FF"/>
      <w:u w:val="single"/>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Tahoma" w:hAnsi="Tahoma" w:cs="Tahoma"/>
      <w:b/>
      <w:bCs/>
      <w:sz w:val="24"/>
      <w:szCs w:val="24"/>
      <w:lang w:val="en-US" w:eastAsia="en-US"/>
    </w:rPr>
  </w:style>
  <w:style w:type="character" w:customStyle="1" w:styleId="Heading2Char">
    <w:name w:val="Heading 2 Char"/>
    <w:link w:val="Heading2"/>
    <w:semiHidden/>
    <w:qFormat/>
    <w:rPr>
      <w:rFonts w:ascii="Cambria" w:eastAsia="Times New Roman" w:hAnsi="Cambria" w:cs="Times New Roman"/>
      <w:b/>
      <w:bCs/>
      <w:i/>
      <w:iCs/>
      <w:sz w:val="28"/>
      <w:szCs w:val="28"/>
    </w:rPr>
  </w:style>
  <w:style w:type="character" w:customStyle="1" w:styleId="Heading3Char">
    <w:name w:val="Heading 3 Char"/>
    <w:link w:val="Heading3"/>
    <w:qFormat/>
    <w:rPr>
      <w:rFonts w:ascii="Tahoma" w:hAnsi="Tahoma" w:cs="Tahoma"/>
      <w:b/>
      <w:bCs/>
      <w:sz w:val="24"/>
      <w:szCs w:val="24"/>
    </w:rPr>
  </w:style>
  <w:style w:type="character" w:customStyle="1" w:styleId="Heading4Char">
    <w:name w:val="Heading 4 Char"/>
    <w:link w:val="Heading4"/>
    <w:qFormat/>
    <w:rPr>
      <w:rFonts w:ascii="Tahoma" w:hAnsi="Tahoma" w:cs="Tahoma"/>
      <w:b/>
      <w:bCs/>
      <w:sz w:val="24"/>
      <w:szCs w:val="24"/>
      <w:lang w:val="en-US" w:eastAsia="en-US"/>
    </w:rPr>
  </w:style>
  <w:style w:type="character" w:customStyle="1" w:styleId="Heading5Char">
    <w:name w:val="Heading 5 Char"/>
    <w:link w:val="Heading5"/>
    <w:qFormat/>
    <w:rPr>
      <w:rFonts w:ascii="Tahoma" w:hAnsi="Tahoma" w:cs="Tahoma"/>
      <w:b/>
      <w:bCs/>
      <w:sz w:val="24"/>
      <w:szCs w:val="24"/>
      <w:lang w:val="en-US" w:eastAsia="en-US"/>
    </w:rPr>
  </w:style>
  <w:style w:type="character" w:customStyle="1" w:styleId="Heading6Char">
    <w:name w:val="Heading 6 Char"/>
    <w:link w:val="Heading6"/>
    <w:semiHidden/>
    <w:qFormat/>
    <w:rPr>
      <w:rFonts w:ascii="Calibri" w:eastAsia="Times New Roman" w:hAnsi="Calibri" w:cs="Times New Roman"/>
      <w:b/>
      <w:bCs/>
      <w:sz w:val="22"/>
      <w:szCs w:val="22"/>
      <w:lang w:val="en-US" w:eastAsia="en-US"/>
    </w:rPr>
  </w:style>
  <w:style w:type="character" w:customStyle="1" w:styleId="FooterChar">
    <w:name w:val="Footer Char"/>
    <w:link w:val="Footer"/>
    <w:uiPriority w:val="99"/>
    <w:qFormat/>
    <w:rPr>
      <w:sz w:val="24"/>
      <w:szCs w:val="24"/>
      <w:lang w:val="en-US" w:eastAsia="en-US"/>
    </w:rPr>
  </w:style>
  <w:style w:type="character" w:customStyle="1" w:styleId="BalloonTextChar">
    <w:name w:val="Balloon Text Char"/>
    <w:link w:val="BalloonText"/>
    <w:qFormat/>
    <w:rPr>
      <w:rFonts w:ascii="Tahoma" w:hAnsi="Tahoma" w:cs="Tahoma"/>
      <w:sz w:val="16"/>
      <w:szCs w:val="16"/>
      <w:lang w:val="en-US" w:eastAsia="en-US"/>
    </w:rPr>
  </w:style>
  <w:style w:type="paragraph" w:customStyle="1" w:styleId="font5">
    <w:name w:val="font5"/>
    <w:basedOn w:val="Normal"/>
    <w:qFormat/>
    <w:pPr>
      <w:spacing w:before="100" w:beforeAutospacing="1" w:after="100" w:afterAutospacing="1"/>
    </w:pPr>
    <w:rPr>
      <w:rFonts w:ascii="Tahoma" w:hAnsi="Tahoma" w:cs="Tahoma"/>
      <w:b/>
      <w:bCs/>
      <w:sz w:val="16"/>
      <w:szCs w:val="16"/>
      <w:lang w:val="id-ID" w:eastAsia="id-ID"/>
    </w:rPr>
  </w:style>
  <w:style w:type="paragraph" w:customStyle="1" w:styleId="font6">
    <w:name w:val="font6"/>
    <w:basedOn w:val="Normal"/>
    <w:qFormat/>
    <w:pPr>
      <w:spacing w:before="100" w:beforeAutospacing="1" w:after="100" w:afterAutospacing="1"/>
    </w:pPr>
    <w:rPr>
      <w:rFonts w:ascii="Tahoma" w:hAnsi="Tahoma" w:cs="Tahoma"/>
      <w:sz w:val="16"/>
      <w:szCs w:val="16"/>
      <w:lang w:val="id-ID" w:eastAsia="id-ID"/>
    </w:rPr>
  </w:style>
  <w:style w:type="paragraph" w:customStyle="1" w:styleId="xl110">
    <w:name w:val="xl110"/>
    <w:basedOn w:val="Normal"/>
    <w:qFormat/>
    <w:pPr>
      <w:spacing w:before="100" w:beforeAutospacing="1" w:after="100" w:afterAutospacing="1"/>
    </w:pPr>
    <w:rPr>
      <w:rFonts w:ascii="Tahoma" w:hAnsi="Tahoma" w:cs="Tahoma"/>
      <w:sz w:val="16"/>
      <w:szCs w:val="16"/>
      <w:lang w:val="id-ID" w:eastAsia="id-ID"/>
    </w:rPr>
  </w:style>
  <w:style w:type="paragraph" w:customStyle="1" w:styleId="xl111">
    <w:name w:val="xl111"/>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center"/>
    </w:pPr>
    <w:rPr>
      <w:rFonts w:ascii="Tahoma" w:hAnsi="Tahoma" w:cs="Tahoma"/>
      <w:b/>
      <w:bCs/>
      <w:color w:val="000000"/>
      <w:sz w:val="16"/>
      <w:szCs w:val="16"/>
      <w:lang w:val="id-ID" w:eastAsia="id-ID"/>
    </w:rPr>
  </w:style>
  <w:style w:type="paragraph" w:customStyle="1" w:styleId="xl112">
    <w:name w:val="xl112"/>
    <w:basedOn w:val="Normal"/>
    <w:qFormat/>
    <w:pPr>
      <w:spacing w:before="100" w:beforeAutospacing="1" w:after="100" w:afterAutospacing="1"/>
    </w:pPr>
    <w:rPr>
      <w:rFonts w:ascii="Tahoma" w:hAnsi="Tahoma" w:cs="Tahoma"/>
      <w:b/>
      <w:bCs/>
      <w:sz w:val="16"/>
      <w:szCs w:val="16"/>
      <w:lang w:val="id-ID" w:eastAsia="id-ID"/>
    </w:rPr>
  </w:style>
  <w:style w:type="paragraph" w:customStyle="1" w:styleId="xl113">
    <w:name w:val="xl113"/>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hAnsi="Tahoma" w:cs="Tahoma"/>
      <w:b/>
      <w:bCs/>
      <w:color w:val="000000"/>
      <w:sz w:val="16"/>
      <w:szCs w:val="16"/>
      <w:lang w:val="id-ID" w:eastAsia="id-ID"/>
    </w:rPr>
  </w:style>
  <w:style w:type="paragraph" w:customStyle="1" w:styleId="xl114">
    <w:name w:val="xl114"/>
    <w:basedOn w:val="Normal"/>
    <w:qFormat/>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ahoma" w:hAnsi="Tahoma" w:cs="Tahoma"/>
      <w:b/>
      <w:bCs/>
      <w:color w:val="000000"/>
      <w:sz w:val="16"/>
      <w:szCs w:val="16"/>
      <w:lang w:val="id-ID" w:eastAsia="id-ID"/>
    </w:rPr>
  </w:style>
  <w:style w:type="paragraph" w:customStyle="1" w:styleId="xl115">
    <w:name w:val="xl115"/>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16">
    <w:name w:val="xl116"/>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17">
    <w:name w:val="xl117"/>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top"/>
    </w:pPr>
    <w:rPr>
      <w:rFonts w:ascii="Tahoma" w:hAnsi="Tahoma" w:cs="Tahoma"/>
      <w:sz w:val="16"/>
      <w:szCs w:val="16"/>
      <w:lang w:val="id-ID" w:eastAsia="id-ID"/>
    </w:rPr>
  </w:style>
  <w:style w:type="paragraph" w:customStyle="1" w:styleId="xl118">
    <w:name w:val="xl118"/>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ahoma" w:hAnsi="Tahoma" w:cs="Tahoma"/>
      <w:b/>
      <w:bCs/>
      <w:sz w:val="16"/>
      <w:szCs w:val="16"/>
      <w:lang w:val="id-ID" w:eastAsia="id-ID"/>
    </w:rPr>
  </w:style>
  <w:style w:type="paragraph" w:customStyle="1" w:styleId="xl119">
    <w:name w:val="xl119"/>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20">
    <w:name w:val="xl120"/>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hAnsi="Tahoma" w:cs="Tahoma"/>
      <w:color w:val="000000"/>
      <w:sz w:val="16"/>
      <w:szCs w:val="16"/>
      <w:lang w:val="id-ID" w:eastAsia="id-ID"/>
    </w:rPr>
  </w:style>
  <w:style w:type="paragraph" w:customStyle="1" w:styleId="xl121">
    <w:name w:val="xl121"/>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2">
    <w:name w:val="xl122"/>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3">
    <w:name w:val="xl123"/>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4">
    <w:name w:val="xl124"/>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5">
    <w:name w:val="xl125"/>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6">
    <w:name w:val="xl12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hAnsi="Tahoma" w:cs="Tahoma"/>
      <w:color w:val="000000"/>
      <w:sz w:val="16"/>
      <w:szCs w:val="16"/>
      <w:lang w:val="id-ID" w:eastAsia="id-ID"/>
    </w:rPr>
  </w:style>
  <w:style w:type="paragraph" w:customStyle="1" w:styleId="xl127">
    <w:name w:val="xl127"/>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28">
    <w:name w:val="xl128"/>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29">
    <w:name w:val="xl12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ahoma" w:hAnsi="Tahoma" w:cs="Tahoma"/>
      <w:b/>
      <w:bCs/>
      <w:sz w:val="16"/>
      <w:szCs w:val="16"/>
      <w:lang w:val="id-ID" w:eastAsia="id-ID"/>
    </w:rPr>
  </w:style>
  <w:style w:type="paragraph" w:customStyle="1" w:styleId="xl130">
    <w:name w:val="xl130"/>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31">
    <w:name w:val="xl131"/>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32">
    <w:name w:val="xl13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top"/>
    </w:pPr>
    <w:rPr>
      <w:rFonts w:ascii="Tahoma" w:hAnsi="Tahoma" w:cs="Tahoma"/>
      <w:sz w:val="16"/>
      <w:szCs w:val="16"/>
      <w:lang w:val="id-ID" w:eastAsia="id-ID"/>
    </w:rPr>
  </w:style>
  <w:style w:type="paragraph" w:customStyle="1" w:styleId="xl133">
    <w:name w:val="xl133"/>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34">
    <w:name w:val="xl13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both"/>
      <w:textAlignment w:val="center"/>
    </w:pPr>
    <w:rPr>
      <w:rFonts w:ascii="Tahoma" w:hAnsi="Tahoma" w:cs="Tahoma"/>
      <w:color w:val="000000"/>
      <w:sz w:val="16"/>
      <w:szCs w:val="16"/>
      <w:lang w:val="id-ID" w:eastAsia="id-ID"/>
    </w:rPr>
  </w:style>
  <w:style w:type="paragraph" w:customStyle="1" w:styleId="xl135">
    <w:name w:val="xl135"/>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ahoma" w:hAnsi="Tahoma" w:cs="Tahoma"/>
      <w:sz w:val="16"/>
      <w:szCs w:val="16"/>
      <w:lang w:val="id-ID" w:eastAsia="id-ID"/>
    </w:rPr>
  </w:style>
  <w:style w:type="paragraph" w:customStyle="1" w:styleId="xl136">
    <w:name w:val="xl136"/>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Tahoma" w:hAnsi="Tahoma" w:cs="Tahoma"/>
      <w:b/>
      <w:bCs/>
      <w:sz w:val="16"/>
      <w:szCs w:val="16"/>
      <w:lang w:val="id-ID" w:eastAsia="id-ID"/>
    </w:rPr>
  </w:style>
  <w:style w:type="paragraph" w:customStyle="1" w:styleId="xl137">
    <w:name w:val="xl13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38">
    <w:name w:val="xl138"/>
    <w:basedOn w:val="Normal"/>
    <w:pPr>
      <w:pBdr>
        <w:top w:val="single" w:sz="4" w:space="0" w:color="000000"/>
        <w:left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39">
    <w:name w:val="xl139"/>
    <w:basedOn w:val="Normal"/>
    <w:pPr>
      <w:pBdr>
        <w:top w:val="single" w:sz="4" w:space="0" w:color="000000"/>
        <w:left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40">
    <w:name w:val="xl140"/>
    <w:basedOn w:val="Normal"/>
    <w:qFormat/>
    <w:pPr>
      <w:pBdr>
        <w:top w:val="single" w:sz="4" w:space="0" w:color="000000"/>
        <w:left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41">
    <w:name w:val="xl141"/>
    <w:basedOn w:val="Normal"/>
    <w:qFormat/>
    <w:pPr>
      <w:pBdr>
        <w:top w:val="single" w:sz="4" w:space="0" w:color="000000"/>
        <w:left w:val="single" w:sz="4" w:space="0" w:color="000000"/>
        <w:right w:val="single" w:sz="4" w:space="0" w:color="000000"/>
      </w:pBdr>
      <w:spacing w:before="100" w:beforeAutospacing="1" w:after="100" w:afterAutospacing="1"/>
      <w:textAlignment w:val="top"/>
    </w:pPr>
    <w:rPr>
      <w:rFonts w:ascii="Tahoma" w:hAnsi="Tahoma" w:cs="Tahoma"/>
      <w:sz w:val="16"/>
      <w:szCs w:val="16"/>
      <w:lang w:val="id-ID" w:eastAsia="id-ID"/>
    </w:rPr>
  </w:style>
  <w:style w:type="paragraph" w:customStyle="1" w:styleId="xl142">
    <w:name w:val="xl142"/>
    <w:basedOn w:val="Normal"/>
    <w:qFormat/>
    <w:pPr>
      <w:pBdr>
        <w:top w:val="single" w:sz="4" w:space="0" w:color="000000"/>
        <w:left w:val="single" w:sz="4" w:space="0" w:color="000000"/>
        <w:right w:val="single" w:sz="4" w:space="0" w:color="000000"/>
      </w:pBdr>
      <w:spacing w:before="100" w:beforeAutospacing="1" w:after="100" w:afterAutospacing="1"/>
    </w:pPr>
    <w:rPr>
      <w:rFonts w:ascii="Tahoma" w:hAnsi="Tahoma" w:cs="Tahoma"/>
      <w:sz w:val="16"/>
      <w:szCs w:val="16"/>
      <w:lang w:val="id-ID" w:eastAsia="id-ID"/>
    </w:rPr>
  </w:style>
  <w:style w:type="paragraph" w:customStyle="1" w:styleId="xl143">
    <w:name w:val="xl143"/>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ahoma" w:hAnsi="Tahoma" w:cs="Tahoma"/>
      <w:sz w:val="16"/>
      <w:szCs w:val="16"/>
      <w:lang w:val="id-ID" w:eastAsia="id-ID"/>
    </w:rPr>
  </w:style>
  <w:style w:type="paragraph" w:customStyle="1" w:styleId="xl144">
    <w:name w:val="xl14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ahoma" w:hAnsi="Tahoma" w:cs="Tahoma"/>
      <w:b/>
      <w:bCs/>
      <w:sz w:val="16"/>
      <w:szCs w:val="16"/>
      <w:lang w:val="id-ID" w:eastAsia="id-ID"/>
    </w:rPr>
  </w:style>
  <w:style w:type="paragraph" w:customStyle="1" w:styleId="xl145">
    <w:name w:val="xl145"/>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ahoma" w:hAnsi="Tahoma" w:cs="Tahoma"/>
      <w:b/>
      <w:bCs/>
      <w:sz w:val="16"/>
      <w:szCs w:val="16"/>
      <w:lang w:val="id-ID" w:eastAsia="id-ID"/>
    </w:rPr>
  </w:style>
  <w:style w:type="paragraph" w:customStyle="1" w:styleId="xl146">
    <w:name w:val="xl146"/>
    <w:basedOn w:val="Normal"/>
    <w:qFormat/>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Tahoma" w:hAnsi="Tahoma" w:cs="Tahoma"/>
      <w:b/>
      <w:bCs/>
      <w:color w:val="000000"/>
      <w:sz w:val="16"/>
      <w:szCs w:val="16"/>
      <w:lang w:val="id-ID" w:eastAsia="id-ID"/>
    </w:rPr>
  </w:style>
  <w:style w:type="character" w:customStyle="1" w:styleId="apple-converted-space">
    <w:name w:val="apple-converted-space"/>
    <w:basedOn w:val="DefaultParagraphFont"/>
    <w:qFormat/>
  </w:style>
  <w:style w:type="character" w:customStyle="1" w:styleId="TitleChar">
    <w:name w:val="Title Char"/>
    <w:link w:val="Title"/>
    <w:qFormat/>
    <w:rPr>
      <w:rFonts w:ascii="Arial" w:hAnsi="Arial" w:cs="Arial"/>
      <w:b/>
      <w:bCs/>
      <w:sz w:val="24"/>
      <w:szCs w:val="24"/>
      <w:lang w:val="en-US" w:eastAsia="en-US"/>
    </w:rPr>
  </w:style>
  <w:style w:type="character" w:customStyle="1" w:styleId="HeaderChar">
    <w:name w:val="Header Char"/>
    <w:link w:val="Header"/>
    <w:uiPriority w:val="99"/>
    <w:qFormat/>
    <w:rPr>
      <w:sz w:val="24"/>
      <w:szCs w:val="24"/>
      <w:lang w:val="en-US" w:eastAsia="en-US"/>
    </w:rPr>
  </w:style>
  <w:style w:type="paragraph" w:customStyle="1" w:styleId="ListParagraph1">
    <w:name w:val="List Paragraph1"/>
    <w:basedOn w:val="Normal"/>
    <w:qFormat/>
    <w:pPr>
      <w:spacing w:after="200" w:line="276" w:lineRule="auto"/>
      <w:ind w:left="720"/>
      <w:contextualSpacing/>
    </w:pPr>
    <w:rPr>
      <w:rFonts w:ascii="Calibri" w:eastAsia="Calibri" w:hAnsi="Calibri"/>
      <w:sz w:val="22"/>
      <w:szCs w:val="22"/>
    </w:rPr>
  </w:style>
  <w:style w:type="character" w:customStyle="1" w:styleId="BodyTextChar">
    <w:name w:val="Body Text Char"/>
    <w:link w:val="BodyText"/>
    <w:uiPriority w:val="99"/>
    <w:qFormat/>
    <w:rPr>
      <w:rFonts w:ascii="Tahoma" w:hAnsi="Tahoma" w:cs="Tahoma"/>
      <w:sz w:val="24"/>
      <w:szCs w:val="24"/>
      <w:lang w:val="en-US" w:eastAsia="en-US"/>
    </w:rPr>
  </w:style>
  <w:style w:type="character" w:customStyle="1" w:styleId="BodyTextIndentChar">
    <w:name w:val="Body Text Indent Char"/>
    <w:link w:val="BodyTextIndent"/>
    <w:qFormat/>
    <w:rPr>
      <w:sz w:val="24"/>
      <w:szCs w:val="24"/>
      <w:lang w:val="en-US" w:eastAsia="en-US"/>
    </w:rPr>
  </w:style>
  <w:style w:type="character" w:customStyle="1" w:styleId="BodyTextIndent3Char">
    <w:name w:val="Body Text Indent 3 Char"/>
    <w:link w:val="BodyTextIndent3"/>
    <w:qFormat/>
    <w:rPr>
      <w:rFonts w:ascii="Tahoma" w:hAnsi="Tahoma" w:cs="Tahoma"/>
      <w:sz w:val="24"/>
      <w:szCs w:val="24"/>
      <w:lang w:val="en-US" w:eastAsia="en-US"/>
    </w:rPr>
  </w:style>
  <w:style w:type="paragraph" w:customStyle="1" w:styleId="StyleHeading1Before6ptAfter6pt">
    <w:name w:val="Style Heading 1 + Before:  6 pt After:  6 pt"/>
    <w:basedOn w:val="Heading1"/>
    <w:semiHidden/>
    <w:qFormat/>
    <w:pPr>
      <w:tabs>
        <w:tab w:val="clear" w:pos="1080"/>
        <w:tab w:val="left" w:pos="480"/>
      </w:tabs>
      <w:spacing w:before="120" w:after="360"/>
      <w:ind w:left="480" w:hanging="480"/>
    </w:pPr>
    <w:rPr>
      <w:rFonts w:ascii="Arial" w:hAnsi="Arial" w:cs="Times New Roman"/>
      <w:kern w:val="32"/>
      <w:sz w:val="32"/>
      <w:szCs w:val="20"/>
    </w:rPr>
  </w:style>
  <w:style w:type="character" w:customStyle="1" w:styleId="DocumentMapChar">
    <w:name w:val="Document Map Char"/>
    <w:link w:val="DocumentMap"/>
    <w:qFormat/>
    <w:rPr>
      <w:rFonts w:ascii="Tahoma" w:hAnsi="Tahoma" w:cs="Tahoma"/>
      <w:sz w:val="16"/>
      <w:szCs w:val="16"/>
      <w:lang w:val="en-US" w:eastAsia="en-US"/>
    </w:rPr>
  </w:style>
  <w:style w:type="paragraph" w:customStyle="1" w:styleId="Default">
    <w:name w:val="Default"/>
    <w:qFormat/>
    <w:pPr>
      <w:autoSpaceDE w:val="0"/>
      <w:autoSpaceDN w:val="0"/>
      <w:adjustRightInd w:val="0"/>
      <w:spacing w:after="0" w:line="240" w:lineRule="auto"/>
    </w:pPr>
    <w:rPr>
      <w:rFonts w:ascii="Bookman Old Style" w:hAnsi="Bookman Old Style" w:cs="Bookman Old Style"/>
      <w:color w:val="000000"/>
      <w:sz w:val="24"/>
      <w:szCs w:val="24"/>
    </w:rPr>
  </w:style>
  <w:style w:type="paragraph" w:customStyle="1" w:styleId="ListParagraph2">
    <w:name w:val="List Paragraph2"/>
    <w:basedOn w:val="Normal"/>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65D69-F5CC-4AF8-BF1B-C9A15C62F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586</Words>
  <Characters>3345</Characters>
  <Application>Microsoft Office Word</Application>
  <DocSecurity>0</DocSecurity>
  <Lines>27</Lines>
  <Paragraphs>7</Paragraphs>
  <ScaleCrop>false</ScaleCrop>
  <Company>Microsoft Corporation</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KAJIAN AKDEMIK USULAN</dc:title>
  <dc:creator>HPCOMPAQ</dc:creator>
  <cp:lastModifiedBy>user</cp:lastModifiedBy>
  <cp:revision>87</cp:revision>
  <cp:lastPrinted>2017-12-14T02:48:00Z</cp:lastPrinted>
  <dcterms:created xsi:type="dcterms:W3CDTF">2015-07-15T02:53:00Z</dcterms:created>
  <dcterms:modified xsi:type="dcterms:W3CDTF">2018-04-09T08:38:00Z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